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20A" w:rsidRDefault="00543EC6">
      <w:pPr>
        <w:ind w:firstLineChars="100" w:firstLine="210"/>
        <w:rPr>
          <w:rFonts w:ascii="Arial" w:eastAsia="幼圆" w:hAnsi="Arial" w:cs="Arial"/>
          <w:b/>
          <w:sz w:val="32"/>
        </w:rPr>
      </w:pPr>
      <w:r>
        <w:rPr>
          <w:noProof/>
        </w:rPr>
        <w:drawing>
          <wp:inline distT="0" distB="0" distL="0" distR="0">
            <wp:extent cx="1371600" cy="584200"/>
            <wp:effectExtent l="0" t="0" r="0"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noChangeArrowheads="1"/>
                    </pic:cNvPicPr>
                  </pic:nvPicPr>
                  <pic:blipFill>
                    <a:blip r:embed="rId9"/>
                    <a:srcRect/>
                    <a:stretch>
                      <a:fillRect/>
                    </a:stretch>
                  </pic:blipFill>
                  <pic:spPr>
                    <a:xfrm>
                      <a:off x="0" y="0"/>
                      <a:ext cx="1412901" cy="601908"/>
                    </a:xfrm>
                    <a:prstGeom prst="rect">
                      <a:avLst/>
                    </a:prstGeom>
                    <a:noFill/>
                    <a:ln w="9525">
                      <a:noFill/>
                      <a:miter lim="800000"/>
                      <a:headEnd/>
                      <a:tailEnd/>
                    </a:ln>
                  </pic:spPr>
                </pic:pic>
              </a:graphicData>
            </a:graphic>
          </wp:inline>
        </w:drawing>
      </w:r>
    </w:p>
    <w:p w:rsidR="0083020A" w:rsidRDefault="00543EC6">
      <w:pPr>
        <w:jc w:val="center"/>
        <w:rPr>
          <w:rFonts w:ascii="Arial" w:eastAsia="幼圆" w:hAnsi="Arial" w:cs="Arial"/>
          <w:b/>
          <w:sz w:val="32"/>
        </w:rPr>
      </w:pPr>
      <w:r>
        <w:rPr>
          <w:rFonts w:ascii="Arial" w:eastAsia="幼圆" w:hAnsi="Arial" w:cs="Arial"/>
          <w:b/>
          <w:noProof/>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148590</wp:posOffset>
                </wp:positionV>
                <wp:extent cx="4867275" cy="0"/>
                <wp:effectExtent l="0" t="19050" r="47625" b="38100"/>
                <wp:wrapNone/>
                <wp:docPr id="9" name="直接连接符 9"/>
                <wp:cNvGraphicFramePr/>
                <a:graphic xmlns:a="http://schemas.openxmlformats.org/drawingml/2006/main">
                  <a:graphicData uri="http://schemas.microsoft.com/office/word/2010/wordprocessingShape">
                    <wps:wsp>
                      <wps:cNvCnPr/>
                      <wps:spPr>
                        <a:xfrm flipV="1">
                          <a:off x="0" y="0"/>
                          <a:ext cx="4867275" cy="0"/>
                        </a:xfrm>
                        <a:prstGeom prst="line">
                          <a:avLst/>
                        </a:prstGeom>
                        <a:ln w="57150" cmpd="thickThin">
                          <a:solidFill>
                            <a:schemeClr val="tx1"/>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flip:y;margin-left:-0.3pt;margin-top:11.7pt;height:0pt;width:383.25pt;z-index:251659264;mso-width-relative:page;mso-height-relative:page;" filled="f" stroked="t" coordsize="21600,21600" o:gfxdata="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fKQu&#10;NtUAAAAHAQAADwAAAAAAAAABACAAAAAiAAAAZHJzL2Rvd25yZXYueG1sUEsBAhQAFAAAAAgAh07i&#10;QN7csGfsAQAAtQMAAA4AAAAAAAAAAQAgAAAAJAEAAGRycy9lMm9Eb2MueG1sUEsFBgAAAAAGAAYA&#10;WQEAAIIFAAAAAA==&#10;">
                <v:fill on="f" focussize="0,0"/>
                <v:stroke weight="4.5pt" color="#000000 [3213]" linestyle="thickThin" miterlimit="8" joinstyle="round"/>
                <v:imagedata o:title=""/>
                <o:lock v:ext="edit" aspectratio="f"/>
              </v:line>
            </w:pict>
          </mc:Fallback>
        </mc:AlternateContent>
      </w:r>
    </w:p>
    <w:p w:rsidR="0083020A" w:rsidRDefault="0083020A">
      <w:pPr>
        <w:jc w:val="center"/>
        <w:rPr>
          <w:rFonts w:ascii="Arial" w:eastAsia="幼圆" w:hAnsi="Arial" w:cs="Arial"/>
          <w:b/>
          <w:sz w:val="32"/>
        </w:rPr>
      </w:pPr>
    </w:p>
    <w:p w:rsidR="0083020A" w:rsidRDefault="00543EC6">
      <w:pPr>
        <w:jc w:val="center"/>
        <w:outlineLvl w:val="0"/>
        <w:rPr>
          <w:rFonts w:ascii="Arial" w:eastAsia="幼圆" w:hAnsi="Arial" w:cs="Arial"/>
          <w:b/>
          <w:sz w:val="40"/>
        </w:rPr>
      </w:pPr>
      <w:r>
        <w:rPr>
          <w:rFonts w:ascii="Arial" w:eastAsia="幼圆" w:hAnsi="Arial" w:cs="Arial" w:hint="eastAsia"/>
          <w:b/>
          <w:sz w:val="40"/>
        </w:rPr>
        <w:t>电子远传阀控水表</w:t>
      </w:r>
      <w:r>
        <w:rPr>
          <w:rFonts w:ascii="Arial" w:eastAsia="幼圆" w:hAnsi="Arial" w:cs="Arial" w:hint="eastAsia"/>
          <w:b/>
          <w:sz w:val="40"/>
        </w:rPr>
        <w:t>(NB-</w:t>
      </w:r>
      <w:proofErr w:type="spellStart"/>
      <w:r>
        <w:rPr>
          <w:rFonts w:ascii="Arial" w:eastAsia="幼圆" w:hAnsi="Arial" w:cs="Arial" w:hint="eastAsia"/>
          <w:b/>
          <w:sz w:val="40"/>
        </w:rPr>
        <w:t>IoT</w:t>
      </w:r>
      <w:proofErr w:type="spellEnd"/>
      <w:r>
        <w:rPr>
          <w:rFonts w:ascii="Arial" w:eastAsia="幼圆" w:hAnsi="Arial" w:cs="Arial" w:hint="eastAsia"/>
          <w:b/>
          <w:sz w:val="40"/>
        </w:rPr>
        <w:t>)</w:t>
      </w:r>
    </w:p>
    <w:p w:rsidR="0083020A" w:rsidRDefault="0083020A">
      <w:pPr>
        <w:jc w:val="center"/>
        <w:outlineLvl w:val="0"/>
        <w:rPr>
          <w:rFonts w:ascii="Arial" w:eastAsia="幼圆" w:hAnsi="Arial" w:cs="Arial"/>
          <w:b/>
          <w:sz w:val="32"/>
          <w:szCs w:val="32"/>
        </w:rPr>
      </w:pPr>
    </w:p>
    <w:p w:rsidR="0083020A" w:rsidRDefault="00543EC6">
      <w:pPr>
        <w:jc w:val="center"/>
        <w:outlineLvl w:val="0"/>
        <w:rPr>
          <w:rFonts w:ascii="Arial" w:eastAsia="幼圆" w:hAnsi="Arial" w:cs="Arial"/>
          <w:b/>
          <w:sz w:val="32"/>
          <w:szCs w:val="32"/>
        </w:rPr>
      </w:pPr>
      <w:r>
        <w:rPr>
          <w:rFonts w:ascii="Arial" w:eastAsia="幼圆" w:hAnsi="Arial" w:cs="Arial" w:hint="eastAsia"/>
          <w:b/>
          <w:sz w:val="32"/>
          <w:szCs w:val="32"/>
        </w:rPr>
        <w:t>DN</w:t>
      </w:r>
      <w:r>
        <w:rPr>
          <w:rFonts w:ascii="Arial" w:eastAsia="幼圆" w:hAnsi="Arial" w:cs="Arial" w:hint="eastAsia"/>
          <w:b/>
          <w:sz w:val="32"/>
          <w:szCs w:val="32"/>
        </w:rPr>
        <w:t>15-</w:t>
      </w:r>
      <w:r>
        <w:rPr>
          <w:rFonts w:ascii="Arial" w:eastAsia="幼圆" w:hAnsi="Arial" w:cs="Arial" w:hint="eastAsia"/>
          <w:b/>
          <w:sz w:val="32"/>
          <w:szCs w:val="32"/>
        </w:rPr>
        <w:t xml:space="preserve">20 </w:t>
      </w:r>
    </w:p>
    <w:p w:rsidR="0083020A" w:rsidRDefault="00543EC6">
      <w:pPr>
        <w:jc w:val="center"/>
        <w:outlineLvl w:val="0"/>
        <w:rPr>
          <w:rFonts w:ascii="Arial" w:eastAsia="幼圆" w:hAnsi="Arial" w:cs="Arial"/>
          <w:b/>
          <w:sz w:val="32"/>
          <w:szCs w:val="32"/>
        </w:rPr>
      </w:pPr>
      <w:r>
        <w:rPr>
          <w:rFonts w:ascii="Arial" w:eastAsia="幼圆" w:hAnsi="Arial" w:cs="Arial" w:hint="eastAsia"/>
          <w:b/>
          <w:sz w:val="32"/>
          <w:szCs w:val="32"/>
        </w:rPr>
        <w:t>高分子</w:t>
      </w:r>
      <w:r>
        <w:rPr>
          <w:rFonts w:ascii="Arial" w:eastAsia="幼圆" w:hAnsi="Arial" w:cs="Arial" w:hint="eastAsia"/>
          <w:b/>
          <w:sz w:val="32"/>
          <w:szCs w:val="32"/>
        </w:rPr>
        <w:t xml:space="preserve"> </w:t>
      </w:r>
      <w:r>
        <w:rPr>
          <w:rFonts w:ascii="Arial" w:eastAsia="幼圆" w:hAnsi="Arial" w:cs="Arial" w:hint="eastAsia"/>
          <w:b/>
          <w:sz w:val="32"/>
          <w:szCs w:val="32"/>
        </w:rPr>
        <w:t>外置天线</w:t>
      </w:r>
    </w:p>
    <w:p w:rsidR="0083020A" w:rsidRDefault="0083020A">
      <w:pPr>
        <w:jc w:val="center"/>
        <w:rPr>
          <w:rFonts w:ascii="Arial" w:eastAsia="幼圆" w:hAnsi="Arial" w:cs="Arial"/>
          <w:b/>
          <w:sz w:val="36"/>
        </w:rPr>
      </w:pPr>
    </w:p>
    <w:p w:rsidR="0083020A" w:rsidRDefault="00543EC6">
      <w:pPr>
        <w:jc w:val="center"/>
        <w:rPr>
          <w:rFonts w:ascii="Arial" w:eastAsia="幼圆" w:hAnsi="Arial" w:cs="Arial"/>
          <w:b/>
          <w:sz w:val="32"/>
        </w:rPr>
      </w:pPr>
      <w:r>
        <w:rPr>
          <w:rFonts w:ascii="Arial" w:eastAsia="幼圆" w:hAnsi="Arial" w:cs="Arial"/>
          <w:b/>
          <w:sz w:val="36"/>
        </w:rPr>
        <w:t>安装使用说明书</w:t>
      </w:r>
    </w:p>
    <w:p w:rsidR="0083020A" w:rsidRDefault="0083020A">
      <w:pPr>
        <w:rPr>
          <w:rFonts w:ascii="Arial" w:eastAsia="幼圆" w:hAnsi="Arial" w:cs="Arial"/>
          <w:b/>
          <w:sz w:val="32"/>
        </w:rPr>
      </w:pPr>
    </w:p>
    <w:p w:rsidR="0083020A" w:rsidRDefault="0083020A">
      <w:pPr>
        <w:rPr>
          <w:rFonts w:ascii="Arial" w:eastAsia="幼圆" w:hAnsi="Arial" w:cs="Arial"/>
          <w:b/>
          <w:sz w:val="32"/>
        </w:rPr>
      </w:pPr>
    </w:p>
    <w:p w:rsidR="0083020A" w:rsidRDefault="0083020A">
      <w:pPr>
        <w:rPr>
          <w:rFonts w:ascii="Arial" w:eastAsia="幼圆" w:hAnsi="Arial" w:cs="Arial"/>
          <w:b/>
          <w:sz w:val="32"/>
        </w:rPr>
      </w:pPr>
    </w:p>
    <w:p w:rsidR="0083020A" w:rsidRDefault="0083020A">
      <w:pPr>
        <w:rPr>
          <w:rFonts w:ascii="Arial" w:eastAsia="幼圆" w:hAnsi="Arial" w:cs="Arial"/>
          <w:b/>
          <w:sz w:val="32"/>
        </w:rPr>
      </w:pPr>
    </w:p>
    <w:p w:rsidR="0083020A" w:rsidRDefault="00543EC6">
      <w:pPr>
        <w:rPr>
          <w:rFonts w:ascii="Arial" w:eastAsia="幼圆" w:hAnsi="Arial" w:cs="Arial"/>
          <w:b/>
          <w:sz w:val="32"/>
        </w:rPr>
      </w:pPr>
      <w:r>
        <w:rPr>
          <w:rFonts w:ascii="Arial" w:eastAsia="幼圆" w:hAnsi="Arial" w:cs="Arial"/>
          <w:b/>
          <w:noProof/>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346710</wp:posOffset>
                </wp:positionV>
                <wp:extent cx="4867275" cy="0"/>
                <wp:effectExtent l="0" t="19050" r="47625" b="38100"/>
                <wp:wrapNone/>
                <wp:docPr id="10" name="直接连接符 10"/>
                <wp:cNvGraphicFramePr/>
                <a:graphic xmlns:a="http://schemas.openxmlformats.org/drawingml/2006/main">
                  <a:graphicData uri="http://schemas.microsoft.com/office/word/2010/wordprocessingShape">
                    <wps:wsp>
                      <wps:cNvCnPr/>
                      <wps:spPr>
                        <a:xfrm flipV="1">
                          <a:off x="0" y="0"/>
                          <a:ext cx="4867275" cy="0"/>
                        </a:xfrm>
                        <a:prstGeom prst="line">
                          <a:avLst/>
                        </a:prstGeom>
                        <a:ln w="57150" cmpd="thickThin">
                          <a:solidFill>
                            <a:schemeClr val="tx1"/>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flip:y;margin-left:-0.3pt;margin-top:27.3pt;height:0pt;width:383.25pt;z-index:251660288;mso-width-relative:page;mso-height-relative:page;" filled="f" stroked="t" coordsize="21600,21600" o:gfxdata="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eucMZ&#10;1QAAAAcBAAAPAAAAAAAAAAEAIAAAACIAAABkcnMvZG93bnJldi54bWxQSwECFAAUAAAACACHTuJA&#10;l1lgNusBAAC3AwAADgAAAAAAAAABACAAAAAkAQAAZHJzL2Uyb0RvYy54bWxQSwUGAAAAAAYABgBZ&#10;AQAAgQUAAAAA&#10;">
                <v:fill on="f" focussize="0,0"/>
                <v:stroke weight="4.5pt" color="#000000 [3213]" linestyle="thickThin" miterlimit="8" joinstyle="round"/>
                <v:imagedata o:title=""/>
                <o:lock v:ext="edit" aspectratio="f"/>
              </v:line>
            </w:pict>
          </mc:Fallback>
        </mc:AlternateContent>
      </w:r>
    </w:p>
    <w:p w:rsidR="0083020A" w:rsidRDefault="00543EC6">
      <w:pPr>
        <w:jc w:val="center"/>
        <w:outlineLvl w:val="0"/>
        <w:rPr>
          <w:rFonts w:ascii="黑体" w:eastAsia="黑体"/>
          <w:b/>
          <w:sz w:val="44"/>
          <w:szCs w:val="44"/>
        </w:rPr>
      </w:pPr>
      <w:bookmarkStart w:id="0" w:name="_Toc15019"/>
      <w:r>
        <w:rPr>
          <w:rFonts w:ascii="黑体" w:eastAsia="黑体" w:hint="eastAsia"/>
          <w:b/>
          <w:sz w:val="44"/>
          <w:szCs w:val="44"/>
        </w:rPr>
        <w:t>益都智能技术（北京）</w:t>
      </w:r>
      <w:r w:rsidR="00C523AF">
        <w:rPr>
          <w:rFonts w:ascii="黑体" w:eastAsia="黑体" w:hint="eastAsia"/>
          <w:b/>
          <w:sz w:val="44"/>
          <w:szCs w:val="44"/>
        </w:rPr>
        <w:t>集团</w:t>
      </w:r>
      <w:r>
        <w:rPr>
          <w:rFonts w:ascii="黑体" w:eastAsia="黑体" w:hint="eastAsia"/>
          <w:b/>
          <w:sz w:val="44"/>
          <w:szCs w:val="44"/>
        </w:rPr>
        <w:t>有限公司</w:t>
      </w:r>
      <w:bookmarkEnd w:id="0"/>
    </w:p>
    <w:p w:rsidR="0083020A" w:rsidRDefault="0083020A">
      <w:pPr>
        <w:rPr>
          <w:rFonts w:ascii="Arial" w:eastAsia="幼圆" w:hAnsi="Arial" w:cs="Arial"/>
          <w:b/>
          <w:sz w:val="32"/>
        </w:rPr>
      </w:pPr>
    </w:p>
    <w:p w:rsidR="0083020A" w:rsidRDefault="00543EC6">
      <w:pPr>
        <w:pStyle w:val="aa"/>
        <w:numPr>
          <w:ilvl w:val="0"/>
          <w:numId w:val="1"/>
        </w:numPr>
        <w:ind w:firstLineChars="0"/>
        <w:outlineLvl w:val="0"/>
        <w:rPr>
          <w:rFonts w:ascii="Arial" w:eastAsia="幼圆" w:hAnsi="Arial" w:cs="Arial"/>
          <w:b/>
          <w:sz w:val="24"/>
          <w:szCs w:val="24"/>
        </w:rPr>
      </w:pPr>
      <w:r>
        <w:rPr>
          <w:rFonts w:ascii="Arial" w:eastAsia="幼圆" w:hAnsi="Arial" w:cs="Arial"/>
          <w:b/>
          <w:sz w:val="24"/>
          <w:szCs w:val="24"/>
        </w:rPr>
        <w:lastRenderedPageBreak/>
        <w:t>概述</w:t>
      </w:r>
    </w:p>
    <w:p w:rsidR="0083020A" w:rsidRDefault="00543EC6">
      <w:pPr>
        <w:ind w:firstLineChars="200" w:firstLine="360"/>
        <w:rPr>
          <w:rFonts w:ascii="Arial" w:eastAsia="幼圆" w:hAnsi="Arial" w:cs="Arial"/>
          <w:sz w:val="18"/>
          <w:szCs w:val="18"/>
        </w:rPr>
      </w:pPr>
      <w:r>
        <w:rPr>
          <w:rFonts w:ascii="Arial" w:eastAsia="幼圆" w:hAnsi="Arial" w:cs="Arial" w:hint="eastAsia"/>
          <w:sz w:val="18"/>
          <w:szCs w:val="18"/>
        </w:rPr>
        <w:t>物联网技术已伴随着经济的高速增长渗透到各个领域，城市供水抄表就是其中之一，具体应用就是物联网水表。物联网水表</w:t>
      </w:r>
      <w:r>
        <w:rPr>
          <w:rFonts w:ascii="Arial" w:eastAsia="幼圆" w:hAnsi="Arial" w:cs="Arial" w:hint="eastAsia"/>
          <w:sz w:val="18"/>
          <w:szCs w:val="18"/>
        </w:rPr>
        <w:t>应用了</w:t>
      </w:r>
      <w:r>
        <w:rPr>
          <w:rFonts w:ascii="Arial" w:eastAsia="幼圆" w:hAnsi="Arial" w:cs="Arial" w:hint="eastAsia"/>
          <w:sz w:val="18"/>
          <w:szCs w:val="18"/>
        </w:rPr>
        <w:t>NB-</w:t>
      </w:r>
      <w:proofErr w:type="spellStart"/>
      <w:r>
        <w:rPr>
          <w:rFonts w:ascii="Arial" w:eastAsia="幼圆" w:hAnsi="Arial" w:cs="Arial" w:hint="eastAsia"/>
          <w:sz w:val="18"/>
          <w:szCs w:val="18"/>
        </w:rPr>
        <w:t>IoT</w:t>
      </w:r>
      <w:proofErr w:type="spellEnd"/>
      <w:r>
        <w:rPr>
          <w:rFonts w:ascii="Arial" w:eastAsia="幼圆" w:hAnsi="Arial" w:cs="Arial" w:hint="eastAsia"/>
          <w:sz w:val="18"/>
          <w:szCs w:val="18"/>
        </w:rPr>
        <w:t>窄带蜂窝技术，不同于传统的远传抄表系统，企业无需自行组网，水表直接接入公网，每个水表都作为一个终端独立工作，安装维护简单，工作运行可靠，可实现数据定时上传和远程阀控</w:t>
      </w:r>
      <w:r>
        <w:rPr>
          <w:rFonts w:ascii="Arial" w:eastAsia="幼圆" w:hAnsi="Arial" w:cs="Arial" w:hint="eastAsia"/>
          <w:sz w:val="18"/>
          <w:szCs w:val="18"/>
        </w:rPr>
        <w:t>，是未来智能水表的发展方向。</w:t>
      </w:r>
    </w:p>
    <w:p w:rsidR="0083020A" w:rsidRDefault="00543EC6">
      <w:pPr>
        <w:ind w:firstLineChars="200" w:firstLine="360"/>
        <w:rPr>
          <w:rFonts w:ascii="Arial" w:eastAsia="幼圆" w:hAnsi="Arial" w:cs="Arial"/>
          <w:sz w:val="18"/>
          <w:szCs w:val="18"/>
        </w:rPr>
      </w:pPr>
      <w:r>
        <w:rPr>
          <w:rFonts w:ascii="Arial" w:eastAsia="幼圆" w:hAnsi="Arial" w:cs="Arial" w:hint="eastAsia"/>
          <w:sz w:val="18"/>
          <w:szCs w:val="18"/>
        </w:rPr>
        <w:t>本产品</w:t>
      </w:r>
      <w:r>
        <w:rPr>
          <w:rFonts w:ascii="Arial" w:eastAsia="幼圆" w:hAnsi="Arial" w:cs="Arial" w:hint="eastAsia"/>
          <w:sz w:val="18"/>
          <w:szCs w:val="18"/>
        </w:rPr>
        <w:t>使用物联网技术</w:t>
      </w:r>
      <w:r>
        <w:rPr>
          <w:rFonts w:ascii="Arial" w:eastAsia="幼圆" w:hAnsi="Arial" w:cs="Arial" w:hint="eastAsia"/>
          <w:sz w:val="18"/>
          <w:szCs w:val="18"/>
        </w:rPr>
        <w:t>，</w:t>
      </w:r>
      <w:r>
        <w:rPr>
          <w:rFonts w:ascii="Arial" w:eastAsia="幼圆" w:hAnsi="Arial" w:cs="Arial" w:hint="eastAsia"/>
          <w:sz w:val="18"/>
          <w:szCs w:val="18"/>
        </w:rPr>
        <w:t>结合高分子材料基表及外置天线，在有效解决城市供水抄表难题的同时，又保证了产品的经久耐用和安装兼容性</w:t>
      </w:r>
      <w:r>
        <w:rPr>
          <w:rFonts w:ascii="Arial" w:eastAsia="幼圆" w:hAnsi="Arial" w:cs="Arial" w:hint="eastAsia"/>
          <w:sz w:val="18"/>
          <w:szCs w:val="18"/>
        </w:rPr>
        <w:t>。</w:t>
      </w:r>
    </w:p>
    <w:p w:rsidR="0083020A" w:rsidRDefault="00543EC6">
      <w:pPr>
        <w:pStyle w:val="aa"/>
        <w:numPr>
          <w:ilvl w:val="0"/>
          <w:numId w:val="1"/>
        </w:numPr>
        <w:ind w:firstLineChars="0"/>
        <w:outlineLvl w:val="0"/>
        <w:rPr>
          <w:rFonts w:ascii="Arial" w:eastAsia="幼圆" w:hAnsi="Arial" w:cs="Arial"/>
          <w:b/>
          <w:sz w:val="24"/>
          <w:szCs w:val="24"/>
        </w:rPr>
      </w:pPr>
      <w:r>
        <w:rPr>
          <w:rFonts w:ascii="Arial" w:eastAsia="幼圆" w:hAnsi="Arial" w:cs="Arial"/>
          <w:b/>
          <w:sz w:val="24"/>
          <w:szCs w:val="24"/>
        </w:rPr>
        <w:t>工作原理</w:t>
      </w:r>
    </w:p>
    <w:p w:rsidR="0083020A" w:rsidRDefault="00543EC6">
      <w:pPr>
        <w:ind w:firstLineChars="200" w:firstLine="360"/>
        <w:rPr>
          <w:rFonts w:ascii="Arial" w:eastAsia="幼圆" w:hAnsi="Arial" w:cs="Arial"/>
        </w:rPr>
      </w:pPr>
      <w:r>
        <w:rPr>
          <w:rFonts w:ascii="Arial" w:eastAsia="幼圆" w:hAnsi="Arial" w:cs="Arial" w:hint="eastAsia"/>
          <w:sz w:val="18"/>
          <w:szCs w:val="18"/>
        </w:rPr>
        <w:t>水流入水表后，沿叶轮盒底部进水孔进入计量机构，推动叶轮旋转，并由叶轮盒上部出水孔流出，叶轮转速与水的流量成正比，叶轮转动经减速齿轮传递给指示机构记录出流经水表的使用水总量</w:t>
      </w:r>
      <w:r>
        <w:rPr>
          <w:rFonts w:ascii="Arial" w:eastAsia="幼圆" w:hAnsi="Arial" w:cs="Arial" w:hint="eastAsia"/>
          <w:sz w:val="18"/>
          <w:szCs w:val="18"/>
        </w:rPr>
        <w:t>，</w:t>
      </w:r>
      <w:r>
        <w:rPr>
          <w:rFonts w:ascii="Arial" w:eastAsia="幼圆" w:hAnsi="Arial" w:cs="Arial" w:hint="eastAsia"/>
          <w:sz w:val="18"/>
          <w:szCs w:val="18"/>
        </w:rPr>
        <w:t>因而</w:t>
      </w:r>
      <w:r>
        <w:rPr>
          <w:rFonts w:ascii="Arial" w:eastAsia="幼圆" w:hAnsi="Arial" w:cs="Arial" w:hint="eastAsia"/>
          <w:sz w:val="18"/>
          <w:szCs w:val="18"/>
        </w:rPr>
        <w:t>它</w:t>
      </w:r>
      <w:r>
        <w:rPr>
          <w:rFonts w:ascii="Arial" w:eastAsia="幼圆" w:hAnsi="Arial" w:cs="Arial" w:hint="eastAsia"/>
          <w:sz w:val="18"/>
          <w:szCs w:val="18"/>
        </w:rPr>
        <w:t>也</w:t>
      </w:r>
      <w:r>
        <w:rPr>
          <w:rFonts w:ascii="Arial" w:eastAsia="幼圆" w:hAnsi="Arial" w:cs="Arial" w:hint="eastAsia"/>
          <w:sz w:val="18"/>
          <w:szCs w:val="18"/>
        </w:rPr>
        <w:t>仅适用于单向流动的清洁水。记录的用水量数据通过</w:t>
      </w:r>
      <w:r>
        <w:rPr>
          <w:rFonts w:ascii="Arial" w:eastAsia="幼圆" w:hAnsi="Arial" w:cs="Arial" w:hint="eastAsia"/>
          <w:sz w:val="18"/>
          <w:szCs w:val="18"/>
        </w:rPr>
        <w:t>NB-</w:t>
      </w:r>
      <w:proofErr w:type="spellStart"/>
      <w:r>
        <w:rPr>
          <w:rFonts w:ascii="Arial" w:eastAsia="幼圆" w:hAnsi="Arial" w:cs="Arial" w:hint="eastAsia"/>
          <w:sz w:val="18"/>
          <w:szCs w:val="18"/>
        </w:rPr>
        <w:t>IoT</w:t>
      </w:r>
      <w:proofErr w:type="spellEnd"/>
      <w:r>
        <w:rPr>
          <w:rFonts w:ascii="Arial" w:eastAsia="幼圆" w:hAnsi="Arial" w:cs="Arial" w:hint="eastAsia"/>
          <w:sz w:val="18"/>
          <w:szCs w:val="18"/>
        </w:rPr>
        <w:t>无线网络接入技术可以与管理中心通信，进行无线抄表、网络充值、远程控制、故障检测等功能。</w:t>
      </w:r>
    </w:p>
    <w:p w:rsidR="0083020A" w:rsidRDefault="00543EC6">
      <w:pPr>
        <w:pStyle w:val="aa"/>
        <w:numPr>
          <w:ilvl w:val="0"/>
          <w:numId w:val="1"/>
        </w:numPr>
        <w:ind w:firstLineChars="0"/>
        <w:outlineLvl w:val="0"/>
        <w:rPr>
          <w:rFonts w:ascii="Arial" w:eastAsia="幼圆" w:hAnsi="Arial" w:cs="Arial"/>
          <w:b/>
          <w:sz w:val="24"/>
          <w:szCs w:val="24"/>
        </w:rPr>
      </w:pPr>
      <w:r>
        <w:rPr>
          <w:rFonts w:ascii="Arial" w:eastAsia="幼圆" w:hAnsi="Arial" w:cs="Arial"/>
          <w:b/>
          <w:sz w:val="24"/>
          <w:szCs w:val="24"/>
        </w:rPr>
        <w:t>产品特点</w:t>
      </w:r>
    </w:p>
    <w:p w:rsidR="0083020A" w:rsidRDefault="00543EC6">
      <w:pPr>
        <w:pStyle w:val="aa"/>
        <w:numPr>
          <w:ilvl w:val="0"/>
          <w:numId w:val="2"/>
        </w:numPr>
        <w:ind w:firstLineChars="0"/>
        <w:rPr>
          <w:rFonts w:ascii="Arial" w:eastAsia="幼圆" w:hAnsi="Arial" w:cs="Arial"/>
          <w:sz w:val="18"/>
          <w:szCs w:val="18"/>
        </w:rPr>
      </w:pPr>
      <w:r>
        <w:rPr>
          <w:rFonts w:ascii="Arial" w:eastAsia="幼圆" w:hAnsi="Arial" w:cs="Arial" w:hint="eastAsia"/>
          <w:sz w:val="18"/>
          <w:szCs w:val="18"/>
        </w:rPr>
        <w:t>NB-</w:t>
      </w:r>
      <w:proofErr w:type="spellStart"/>
      <w:r>
        <w:rPr>
          <w:rFonts w:ascii="Arial" w:eastAsia="幼圆" w:hAnsi="Arial" w:cs="Arial" w:hint="eastAsia"/>
          <w:sz w:val="18"/>
          <w:szCs w:val="18"/>
        </w:rPr>
        <w:t>IoT</w:t>
      </w:r>
      <w:proofErr w:type="spellEnd"/>
      <w:r>
        <w:rPr>
          <w:rFonts w:ascii="Arial" w:eastAsia="幼圆" w:hAnsi="Arial" w:cs="Arial" w:hint="eastAsia"/>
          <w:sz w:val="18"/>
          <w:szCs w:val="18"/>
        </w:rPr>
        <w:t>（</w:t>
      </w:r>
      <w:r>
        <w:rPr>
          <w:rFonts w:ascii="Arial" w:eastAsia="幼圆" w:hAnsi="Arial" w:cs="Arial" w:hint="eastAsia"/>
          <w:sz w:val="18"/>
          <w:szCs w:val="18"/>
        </w:rPr>
        <w:t>Narrow Band Internet of T</w:t>
      </w:r>
      <w:r>
        <w:rPr>
          <w:rFonts w:ascii="Arial" w:eastAsia="幼圆" w:hAnsi="Arial" w:cs="Arial" w:hint="eastAsia"/>
          <w:sz w:val="18"/>
          <w:szCs w:val="18"/>
        </w:rPr>
        <w:t>hings</w:t>
      </w:r>
      <w:r>
        <w:rPr>
          <w:rFonts w:ascii="Arial" w:eastAsia="幼圆" w:hAnsi="Arial" w:cs="Arial" w:hint="eastAsia"/>
          <w:sz w:val="18"/>
          <w:szCs w:val="18"/>
        </w:rPr>
        <w:t>），即基于移动蜂窝网络的</w:t>
      </w:r>
      <w:proofErr w:type="gramStart"/>
      <w:r>
        <w:rPr>
          <w:rFonts w:ascii="Arial" w:eastAsia="幼圆" w:hAnsi="Arial" w:cs="Arial" w:hint="eastAsia"/>
          <w:sz w:val="18"/>
          <w:szCs w:val="18"/>
        </w:rPr>
        <w:t>窄带物</w:t>
      </w:r>
      <w:proofErr w:type="gramEnd"/>
      <w:r>
        <w:rPr>
          <w:rFonts w:ascii="Arial" w:eastAsia="幼圆" w:hAnsi="Arial" w:cs="Arial" w:hint="eastAsia"/>
          <w:sz w:val="18"/>
          <w:szCs w:val="18"/>
        </w:rPr>
        <w:t>联网，作为远距离无线通讯技术中的佼佼者，</w:t>
      </w:r>
      <w:r>
        <w:rPr>
          <w:rFonts w:ascii="Arial" w:eastAsia="幼圆" w:hAnsi="Arial" w:cs="Arial" w:hint="eastAsia"/>
          <w:sz w:val="18"/>
          <w:szCs w:val="18"/>
        </w:rPr>
        <w:t>NB-</w:t>
      </w:r>
      <w:proofErr w:type="spellStart"/>
      <w:r>
        <w:rPr>
          <w:rFonts w:ascii="Arial" w:eastAsia="幼圆" w:hAnsi="Arial" w:cs="Arial" w:hint="eastAsia"/>
          <w:sz w:val="18"/>
          <w:szCs w:val="18"/>
        </w:rPr>
        <w:t>IoT</w:t>
      </w:r>
      <w:proofErr w:type="spellEnd"/>
      <w:r>
        <w:rPr>
          <w:rFonts w:ascii="Arial" w:eastAsia="幼圆" w:hAnsi="Arial" w:cs="Arial" w:hint="eastAsia"/>
          <w:sz w:val="18"/>
          <w:szCs w:val="18"/>
        </w:rPr>
        <w:t xml:space="preserve"> </w:t>
      </w:r>
      <w:r>
        <w:rPr>
          <w:rFonts w:ascii="Arial" w:eastAsia="幼圆" w:hAnsi="Arial" w:cs="Arial" w:hint="eastAsia"/>
          <w:sz w:val="18"/>
          <w:szCs w:val="18"/>
        </w:rPr>
        <w:t>具备高安全、广覆盖、低功耗、大连接和低成本五大亮点，有效保证数据传输稳定，传输距离不受限制</w:t>
      </w:r>
    </w:p>
    <w:p w:rsidR="0083020A" w:rsidRDefault="00543EC6">
      <w:pPr>
        <w:pStyle w:val="aa"/>
        <w:numPr>
          <w:ilvl w:val="0"/>
          <w:numId w:val="2"/>
        </w:numPr>
        <w:ind w:firstLineChars="0"/>
        <w:rPr>
          <w:rFonts w:ascii="Arial" w:eastAsia="幼圆" w:hAnsi="Arial" w:cs="Arial"/>
          <w:sz w:val="18"/>
          <w:szCs w:val="18"/>
        </w:rPr>
      </w:pPr>
      <w:r>
        <w:rPr>
          <w:rFonts w:ascii="Arial" w:eastAsia="幼圆" w:hAnsi="Arial" w:cs="Arial" w:hint="eastAsia"/>
          <w:sz w:val="18"/>
          <w:szCs w:val="18"/>
        </w:rPr>
        <w:t>基表</w:t>
      </w:r>
      <w:r>
        <w:rPr>
          <w:rFonts w:ascii="Arial" w:eastAsia="幼圆" w:hAnsi="Arial" w:cs="Arial"/>
          <w:sz w:val="18"/>
          <w:szCs w:val="18"/>
        </w:rPr>
        <w:t>采用优质</w:t>
      </w:r>
      <w:r>
        <w:rPr>
          <w:rFonts w:ascii="Arial" w:eastAsia="幼圆" w:hAnsi="Arial" w:cs="Arial" w:hint="eastAsia"/>
          <w:sz w:val="18"/>
          <w:szCs w:val="18"/>
        </w:rPr>
        <w:t>高分子</w:t>
      </w:r>
      <w:r>
        <w:rPr>
          <w:rFonts w:ascii="Arial" w:eastAsia="幼圆" w:hAnsi="Arial" w:cs="Arial"/>
          <w:sz w:val="18"/>
          <w:szCs w:val="18"/>
        </w:rPr>
        <w:t>材料，具有计量准确、经久耐用</w:t>
      </w:r>
      <w:r>
        <w:rPr>
          <w:rFonts w:ascii="Arial" w:eastAsia="幼圆" w:hAnsi="Arial" w:cs="Arial" w:hint="eastAsia"/>
          <w:sz w:val="18"/>
          <w:szCs w:val="18"/>
        </w:rPr>
        <w:t>的</w:t>
      </w:r>
      <w:r>
        <w:rPr>
          <w:rFonts w:ascii="Arial" w:eastAsia="幼圆" w:hAnsi="Arial" w:cs="Arial"/>
          <w:sz w:val="18"/>
          <w:szCs w:val="18"/>
        </w:rPr>
        <w:t>优点</w:t>
      </w:r>
    </w:p>
    <w:p w:rsidR="0083020A" w:rsidRDefault="00543EC6">
      <w:pPr>
        <w:pStyle w:val="aa"/>
        <w:numPr>
          <w:ilvl w:val="0"/>
          <w:numId w:val="2"/>
        </w:numPr>
        <w:ind w:firstLineChars="0"/>
        <w:rPr>
          <w:rFonts w:ascii="Arial" w:eastAsia="幼圆" w:hAnsi="Arial" w:cs="Arial"/>
          <w:sz w:val="18"/>
          <w:szCs w:val="18"/>
        </w:rPr>
      </w:pPr>
      <w:r>
        <w:rPr>
          <w:rFonts w:ascii="Arial" w:eastAsia="幼圆" w:hAnsi="Arial" w:cs="Arial" w:hint="eastAsia"/>
          <w:sz w:val="18"/>
          <w:szCs w:val="18"/>
        </w:rPr>
        <w:t>采用外置天线结构，在信号不良的空间安装，也能保证数据的正常传输</w:t>
      </w:r>
    </w:p>
    <w:p w:rsidR="0083020A" w:rsidRDefault="00543EC6">
      <w:pPr>
        <w:pStyle w:val="aa"/>
        <w:numPr>
          <w:ilvl w:val="0"/>
          <w:numId w:val="2"/>
        </w:numPr>
        <w:ind w:firstLineChars="0"/>
        <w:rPr>
          <w:rFonts w:ascii="Arial" w:eastAsia="幼圆" w:hAnsi="Arial" w:cs="Arial"/>
          <w:sz w:val="18"/>
          <w:szCs w:val="18"/>
        </w:rPr>
      </w:pPr>
      <w:r>
        <w:rPr>
          <w:rFonts w:ascii="Arial" w:eastAsia="幼圆" w:hAnsi="Arial" w:cs="Arial" w:hint="eastAsia"/>
          <w:sz w:val="18"/>
          <w:szCs w:val="18"/>
        </w:rPr>
        <w:t>机电分离式结构，在电子部分故障后可以单独维护或更换，不影响基表的计量</w:t>
      </w:r>
    </w:p>
    <w:p w:rsidR="0083020A" w:rsidRDefault="00543EC6">
      <w:pPr>
        <w:pStyle w:val="aa"/>
        <w:numPr>
          <w:ilvl w:val="0"/>
          <w:numId w:val="2"/>
        </w:numPr>
        <w:ind w:firstLineChars="0"/>
        <w:rPr>
          <w:rFonts w:ascii="Arial" w:eastAsia="幼圆" w:hAnsi="Arial" w:cs="Arial"/>
          <w:sz w:val="18"/>
          <w:szCs w:val="18"/>
        </w:rPr>
      </w:pPr>
      <w:r>
        <w:rPr>
          <w:rFonts w:ascii="Arial" w:eastAsia="幼圆" w:hAnsi="Arial" w:cs="Arial" w:hint="eastAsia"/>
          <w:sz w:val="18"/>
          <w:szCs w:val="18"/>
        </w:rPr>
        <w:t>以双信号源、查脉冲方式采集读数，确保水表有效信号计费准确无误，同时防止因磁干扰偷水，具有掉电关阀和强磁保护关阀特性</w:t>
      </w:r>
    </w:p>
    <w:p w:rsidR="0083020A" w:rsidRDefault="00543EC6">
      <w:pPr>
        <w:pStyle w:val="aa"/>
        <w:numPr>
          <w:ilvl w:val="0"/>
          <w:numId w:val="2"/>
        </w:numPr>
        <w:ind w:firstLineChars="0"/>
        <w:rPr>
          <w:rFonts w:ascii="Arial" w:eastAsia="幼圆" w:hAnsi="Arial" w:cs="Arial"/>
          <w:sz w:val="18"/>
          <w:szCs w:val="18"/>
        </w:rPr>
      </w:pPr>
      <w:r>
        <w:rPr>
          <w:rFonts w:ascii="Arial" w:eastAsia="幼圆" w:hAnsi="Arial" w:cs="Arial" w:hint="eastAsia"/>
          <w:sz w:val="18"/>
          <w:szCs w:val="18"/>
        </w:rPr>
        <w:t>红外通讯：外界可通过红外接口与水表近端通讯</w:t>
      </w:r>
      <w:r>
        <w:rPr>
          <w:rFonts w:ascii="Arial" w:eastAsia="幼圆" w:hAnsi="Arial" w:cs="Arial" w:hint="eastAsia"/>
          <w:sz w:val="18"/>
          <w:szCs w:val="18"/>
        </w:rPr>
        <w:t xml:space="preserve"> </w:t>
      </w:r>
    </w:p>
    <w:p w:rsidR="0083020A" w:rsidRDefault="00543EC6">
      <w:pPr>
        <w:pStyle w:val="aa"/>
        <w:numPr>
          <w:ilvl w:val="0"/>
          <w:numId w:val="2"/>
        </w:numPr>
        <w:ind w:firstLineChars="0"/>
        <w:rPr>
          <w:rFonts w:ascii="Arial" w:eastAsia="幼圆" w:hAnsi="Arial" w:cs="Arial"/>
          <w:sz w:val="18"/>
          <w:szCs w:val="18"/>
        </w:rPr>
      </w:pPr>
      <w:r>
        <w:rPr>
          <w:rFonts w:ascii="Arial" w:eastAsia="幼圆" w:hAnsi="Arial" w:cs="Arial" w:hint="eastAsia"/>
          <w:sz w:val="18"/>
          <w:szCs w:val="18"/>
        </w:rPr>
        <w:t>数据定时上传：到达设定的时间，自动上传数据</w:t>
      </w:r>
    </w:p>
    <w:p w:rsidR="0083020A" w:rsidRDefault="00543EC6">
      <w:pPr>
        <w:pStyle w:val="aa"/>
        <w:numPr>
          <w:ilvl w:val="0"/>
          <w:numId w:val="2"/>
        </w:numPr>
        <w:ind w:firstLineChars="0"/>
        <w:rPr>
          <w:rFonts w:ascii="Arial" w:eastAsia="幼圆" w:hAnsi="Arial" w:cs="Arial"/>
          <w:sz w:val="18"/>
          <w:szCs w:val="18"/>
        </w:rPr>
      </w:pPr>
      <w:r>
        <w:rPr>
          <w:rFonts w:ascii="Arial" w:eastAsia="幼圆" w:hAnsi="Arial" w:cs="Arial" w:hint="eastAsia"/>
          <w:sz w:val="18"/>
          <w:szCs w:val="18"/>
        </w:rPr>
        <w:t>双向通讯：与软件平台双向通讯</w:t>
      </w:r>
    </w:p>
    <w:p w:rsidR="0083020A" w:rsidRDefault="00543EC6">
      <w:pPr>
        <w:pStyle w:val="aa"/>
        <w:numPr>
          <w:ilvl w:val="0"/>
          <w:numId w:val="2"/>
        </w:numPr>
        <w:ind w:firstLineChars="0"/>
        <w:rPr>
          <w:rFonts w:ascii="Arial" w:eastAsia="幼圆" w:hAnsi="Arial" w:cs="Arial"/>
          <w:sz w:val="18"/>
          <w:szCs w:val="18"/>
        </w:rPr>
      </w:pPr>
      <w:r>
        <w:rPr>
          <w:rFonts w:ascii="Arial" w:eastAsia="幼圆" w:hAnsi="Arial" w:cs="Arial" w:hint="eastAsia"/>
          <w:sz w:val="18"/>
          <w:szCs w:val="18"/>
        </w:rPr>
        <w:t>LED</w:t>
      </w:r>
      <w:r>
        <w:rPr>
          <w:rFonts w:ascii="Arial" w:eastAsia="幼圆" w:hAnsi="Arial" w:cs="Arial" w:hint="eastAsia"/>
          <w:sz w:val="18"/>
          <w:szCs w:val="18"/>
        </w:rPr>
        <w:t>指示灯：具有工作状态和无线状态指示灯，水表状态一目了然</w:t>
      </w:r>
    </w:p>
    <w:p w:rsidR="0083020A" w:rsidRDefault="00543EC6">
      <w:pPr>
        <w:pStyle w:val="aa"/>
        <w:numPr>
          <w:ilvl w:val="0"/>
          <w:numId w:val="2"/>
        </w:numPr>
        <w:ind w:firstLineChars="0"/>
        <w:rPr>
          <w:rFonts w:ascii="Arial" w:eastAsia="幼圆" w:hAnsi="Arial" w:cs="Arial"/>
          <w:sz w:val="18"/>
          <w:szCs w:val="18"/>
        </w:rPr>
      </w:pPr>
      <w:r>
        <w:rPr>
          <w:rFonts w:ascii="Arial" w:eastAsia="幼圆" w:hAnsi="Arial" w:cs="Arial" w:hint="eastAsia"/>
          <w:sz w:val="18"/>
          <w:szCs w:val="18"/>
        </w:rPr>
        <w:t>表端触发上线：在表端通过磁控或触摸方式可让水表上线并上传数据</w:t>
      </w:r>
    </w:p>
    <w:p w:rsidR="0083020A" w:rsidRDefault="00543EC6">
      <w:pPr>
        <w:pStyle w:val="aa"/>
        <w:numPr>
          <w:ilvl w:val="0"/>
          <w:numId w:val="2"/>
        </w:numPr>
        <w:ind w:firstLineChars="0"/>
        <w:rPr>
          <w:rFonts w:ascii="Arial" w:eastAsia="幼圆" w:hAnsi="Arial" w:cs="Arial"/>
          <w:sz w:val="18"/>
          <w:szCs w:val="18"/>
        </w:rPr>
      </w:pPr>
      <w:r>
        <w:rPr>
          <w:rFonts w:ascii="Arial" w:eastAsia="幼圆" w:hAnsi="Arial" w:cs="Arial" w:hint="eastAsia"/>
          <w:sz w:val="18"/>
          <w:szCs w:val="18"/>
        </w:rPr>
        <w:t>阀控功能：阀控水表端带有阀门，可实现远程控阀</w:t>
      </w:r>
    </w:p>
    <w:p w:rsidR="0083020A" w:rsidRDefault="00543EC6">
      <w:pPr>
        <w:pStyle w:val="aa"/>
        <w:numPr>
          <w:ilvl w:val="0"/>
          <w:numId w:val="2"/>
        </w:numPr>
        <w:ind w:firstLineChars="0"/>
        <w:rPr>
          <w:rFonts w:ascii="Arial" w:eastAsia="幼圆" w:hAnsi="Arial" w:cs="Arial"/>
          <w:sz w:val="18"/>
          <w:szCs w:val="18"/>
        </w:rPr>
      </w:pPr>
      <w:r>
        <w:rPr>
          <w:rFonts w:ascii="Arial" w:eastAsia="幼圆" w:hAnsi="Arial" w:cs="Arial" w:hint="eastAsia"/>
          <w:sz w:val="18"/>
          <w:szCs w:val="18"/>
        </w:rPr>
        <w:t>具有阀门防锈死自转功能设计</w:t>
      </w:r>
    </w:p>
    <w:p w:rsidR="0083020A" w:rsidRDefault="00543EC6">
      <w:pPr>
        <w:pStyle w:val="aa"/>
        <w:numPr>
          <w:ilvl w:val="0"/>
          <w:numId w:val="2"/>
        </w:numPr>
        <w:ind w:firstLineChars="0"/>
        <w:rPr>
          <w:rFonts w:ascii="Arial" w:eastAsia="幼圆" w:hAnsi="Arial" w:cs="Arial"/>
          <w:sz w:val="18"/>
          <w:szCs w:val="18"/>
        </w:rPr>
      </w:pPr>
      <w:r>
        <w:rPr>
          <w:rFonts w:ascii="Arial" w:eastAsia="幼圆" w:hAnsi="Arial" w:cs="Arial" w:hint="eastAsia"/>
          <w:sz w:val="18"/>
          <w:szCs w:val="18"/>
        </w:rPr>
        <w:t>内部使用高功率电池，使用</w:t>
      </w:r>
      <w:r>
        <w:rPr>
          <w:rFonts w:ascii="Arial" w:eastAsia="幼圆" w:hAnsi="Arial" w:cs="Arial" w:hint="eastAsia"/>
          <w:sz w:val="18"/>
          <w:szCs w:val="18"/>
        </w:rPr>
        <w:t>寿命长</w:t>
      </w:r>
      <w:bookmarkStart w:id="1" w:name="_GoBack"/>
      <w:bookmarkEnd w:id="1"/>
    </w:p>
    <w:p w:rsidR="0083020A" w:rsidRDefault="00543EC6">
      <w:pPr>
        <w:pStyle w:val="aa"/>
        <w:numPr>
          <w:ilvl w:val="0"/>
          <w:numId w:val="2"/>
        </w:numPr>
        <w:ind w:firstLineChars="0"/>
        <w:rPr>
          <w:rFonts w:ascii="Arial" w:eastAsia="幼圆" w:hAnsi="Arial" w:cs="Arial"/>
          <w:sz w:val="18"/>
          <w:szCs w:val="18"/>
        </w:rPr>
      </w:pPr>
      <w:r>
        <w:rPr>
          <w:rFonts w:ascii="Arial" w:eastAsia="幼圆" w:hAnsi="Arial" w:cs="Arial" w:hint="eastAsia"/>
          <w:sz w:val="18"/>
          <w:szCs w:val="18"/>
        </w:rPr>
        <w:t>结构紧密，</w:t>
      </w:r>
      <w:r>
        <w:rPr>
          <w:rFonts w:ascii="Arial" w:eastAsia="幼圆" w:hAnsi="Arial" w:cs="Arial" w:hint="eastAsia"/>
          <w:sz w:val="18"/>
          <w:szCs w:val="18"/>
        </w:rPr>
        <w:t>防护等级高</w:t>
      </w:r>
    </w:p>
    <w:p w:rsidR="0083020A" w:rsidRDefault="00543EC6">
      <w:pPr>
        <w:pStyle w:val="aa"/>
        <w:numPr>
          <w:ilvl w:val="0"/>
          <w:numId w:val="1"/>
        </w:numPr>
        <w:ind w:firstLineChars="0"/>
        <w:outlineLvl w:val="0"/>
        <w:rPr>
          <w:rFonts w:ascii="Arial" w:eastAsia="幼圆" w:hAnsi="Arial" w:cs="Arial"/>
          <w:b/>
          <w:sz w:val="24"/>
          <w:szCs w:val="24"/>
        </w:rPr>
      </w:pPr>
      <w:r>
        <w:rPr>
          <w:rFonts w:ascii="Arial" w:eastAsia="幼圆" w:hAnsi="Arial" w:cs="Arial"/>
          <w:b/>
          <w:sz w:val="24"/>
          <w:szCs w:val="24"/>
        </w:rPr>
        <w:t>技术参数</w:t>
      </w:r>
    </w:p>
    <w:p w:rsidR="0083020A" w:rsidRDefault="00543EC6">
      <w:pPr>
        <w:pStyle w:val="aa"/>
        <w:numPr>
          <w:ilvl w:val="0"/>
          <w:numId w:val="3"/>
        </w:numPr>
        <w:spacing w:line="300" w:lineRule="exact"/>
        <w:ind w:firstLineChars="0"/>
        <w:outlineLvl w:val="0"/>
        <w:rPr>
          <w:rFonts w:ascii="Arial" w:eastAsia="幼圆" w:hAnsi="Arial" w:cs="Arial"/>
          <w:sz w:val="18"/>
          <w:szCs w:val="18"/>
        </w:rPr>
      </w:pPr>
      <w:r>
        <w:rPr>
          <w:rFonts w:ascii="Arial" w:eastAsia="幼圆" w:hAnsi="Arial" w:cs="Arial"/>
          <w:sz w:val="18"/>
          <w:szCs w:val="18"/>
        </w:rPr>
        <w:t>该水表的各项技术指标均符合国家标准</w:t>
      </w:r>
      <w:r>
        <w:rPr>
          <w:rFonts w:ascii="Arial" w:eastAsia="幼圆" w:hAnsi="Arial" w:cs="Arial"/>
          <w:sz w:val="18"/>
          <w:szCs w:val="18"/>
        </w:rPr>
        <w:t>GB/T 778—20</w:t>
      </w:r>
      <w:r w:rsidR="00C523AF">
        <w:rPr>
          <w:rFonts w:ascii="Arial" w:eastAsia="幼圆" w:hAnsi="Arial" w:cs="Arial" w:hint="eastAsia"/>
          <w:sz w:val="18"/>
          <w:szCs w:val="18"/>
        </w:rPr>
        <w:t>18</w:t>
      </w:r>
      <w:r>
        <w:rPr>
          <w:rFonts w:ascii="Arial" w:eastAsia="幼圆" w:hAnsi="Arial" w:cs="Arial"/>
          <w:sz w:val="18"/>
          <w:szCs w:val="18"/>
        </w:rPr>
        <w:t>《封闭满管道中水流量的测量</w:t>
      </w:r>
      <w:r>
        <w:rPr>
          <w:rFonts w:ascii="Arial" w:eastAsia="幼圆" w:hAnsi="Arial" w:cs="Arial"/>
          <w:sz w:val="18"/>
          <w:szCs w:val="18"/>
        </w:rPr>
        <w:t xml:space="preserve">  </w:t>
      </w:r>
      <w:r>
        <w:rPr>
          <w:rFonts w:ascii="Arial" w:eastAsia="幼圆" w:hAnsi="Arial" w:cs="Arial"/>
          <w:sz w:val="18"/>
          <w:szCs w:val="18"/>
        </w:rPr>
        <w:t>饮用冷水水表和热水水表》，</w:t>
      </w:r>
      <w:r>
        <w:rPr>
          <w:rFonts w:ascii="Arial" w:eastAsia="幼圆" w:hAnsi="Arial" w:cs="Arial"/>
          <w:sz w:val="18"/>
          <w:szCs w:val="18"/>
        </w:rPr>
        <w:t>CJ/T224-2012</w:t>
      </w:r>
      <w:r>
        <w:rPr>
          <w:rFonts w:ascii="Arial" w:eastAsia="幼圆" w:hAnsi="Arial" w:cs="Arial"/>
          <w:sz w:val="18"/>
          <w:szCs w:val="18"/>
        </w:rPr>
        <w:t>《电子远传水表》的规定</w:t>
      </w:r>
    </w:p>
    <w:p w:rsidR="0083020A" w:rsidRDefault="00543EC6">
      <w:pPr>
        <w:pStyle w:val="aa"/>
        <w:numPr>
          <w:ilvl w:val="0"/>
          <w:numId w:val="3"/>
        </w:numPr>
        <w:spacing w:line="300" w:lineRule="exact"/>
        <w:ind w:firstLineChars="0"/>
        <w:outlineLvl w:val="1"/>
        <w:rPr>
          <w:rFonts w:ascii="Arial" w:eastAsia="幼圆" w:hAnsi="Arial" w:cs="Arial"/>
        </w:rPr>
      </w:pPr>
      <w:r>
        <w:rPr>
          <w:rFonts w:ascii="Arial" w:eastAsia="幼圆" w:hAnsi="Arial" w:cs="Arial"/>
          <w:sz w:val="18"/>
          <w:szCs w:val="18"/>
        </w:rPr>
        <w:lastRenderedPageBreak/>
        <w:t>水表的安全性能符合</w:t>
      </w:r>
      <w:r>
        <w:rPr>
          <w:rFonts w:ascii="Arial" w:eastAsia="幼圆" w:hAnsi="Arial" w:cs="Arial"/>
          <w:sz w:val="18"/>
          <w:szCs w:val="18"/>
        </w:rPr>
        <w:t>CJ 266—2008</w:t>
      </w:r>
      <w:r>
        <w:rPr>
          <w:rFonts w:ascii="Arial" w:eastAsia="幼圆" w:hAnsi="Arial" w:cs="Arial"/>
          <w:sz w:val="18"/>
          <w:szCs w:val="18"/>
        </w:rPr>
        <w:t>《饮用水冷水水表安全规则》的规定</w:t>
      </w:r>
    </w:p>
    <w:tbl>
      <w:tblPr>
        <w:tblStyle w:val="a7"/>
        <w:tblW w:w="7062" w:type="dxa"/>
        <w:tblInd w:w="135" w:type="dxa"/>
        <w:tblLayout w:type="fixed"/>
        <w:tblLook w:val="04A0" w:firstRow="1" w:lastRow="0" w:firstColumn="1" w:lastColumn="0" w:noHBand="0" w:noVBand="1"/>
      </w:tblPr>
      <w:tblGrid>
        <w:gridCol w:w="1413"/>
        <w:gridCol w:w="2977"/>
        <w:gridCol w:w="2672"/>
      </w:tblGrid>
      <w:tr w:rsidR="0083020A">
        <w:tc>
          <w:tcPr>
            <w:tcW w:w="1413" w:type="dxa"/>
            <w:tcBorders>
              <w:top w:val="single" w:sz="4" w:space="0" w:color="auto"/>
              <w:left w:val="single" w:sz="4" w:space="0" w:color="auto"/>
              <w:bottom w:val="single" w:sz="4" w:space="0" w:color="auto"/>
              <w:right w:val="single" w:sz="4" w:space="0" w:color="auto"/>
            </w:tcBorders>
            <w:shd w:val="clear" w:color="auto" w:fill="auto"/>
          </w:tcPr>
          <w:p w:rsidR="0083020A" w:rsidRDefault="00543EC6">
            <w:pPr>
              <w:spacing w:line="240" w:lineRule="atLeast"/>
              <w:jc w:val="center"/>
              <w:rPr>
                <w:rFonts w:ascii="宋体" w:eastAsia="宋体" w:hAnsi="宋体" w:cs="宋体"/>
                <w:sz w:val="20"/>
                <w:szCs w:val="20"/>
              </w:rPr>
            </w:pPr>
            <w:r>
              <w:rPr>
                <w:rFonts w:ascii="宋体" w:eastAsia="宋体" w:hAnsi="宋体" w:cs="宋体" w:hint="eastAsia"/>
                <w:sz w:val="20"/>
                <w:szCs w:val="20"/>
              </w:rPr>
              <w:t>1</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3020A" w:rsidRDefault="00543EC6">
            <w:pPr>
              <w:spacing w:line="240" w:lineRule="atLeast"/>
              <w:jc w:val="center"/>
              <w:rPr>
                <w:rFonts w:ascii="宋体" w:eastAsia="宋体" w:hAnsi="宋体" w:cs="宋体"/>
                <w:sz w:val="20"/>
                <w:szCs w:val="20"/>
              </w:rPr>
            </w:pPr>
            <w:r>
              <w:rPr>
                <w:rFonts w:ascii="宋体" w:eastAsia="宋体" w:hAnsi="宋体" w:cs="宋体" w:hint="eastAsia"/>
                <w:sz w:val="20"/>
                <w:szCs w:val="20"/>
              </w:rPr>
              <w:t>通讯方式</w:t>
            </w:r>
          </w:p>
        </w:tc>
        <w:tc>
          <w:tcPr>
            <w:tcW w:w="2672" w:type="dxa"/>
            <w:tcBorders>
              <w:top w:val="single" w:sz="4" w:space="0" w:color="auto"/>
              <w:left w:val="single" w:sz="4" w:space="0" w:color="auto"/>
              <w:bottom w:val="single" w:sz="4" w:space="0" w:color="auto"/>
              <w:right w:val="single" w:sz="4" w:space="0" w:color="auto"/>
            </w:tcBorders>
            <w:shd w:val="clear" w:color="auto" w:fill="auto"/>
          </w:tcPr>
          <w:p w:rsidR="0083020A" w:rsidRDefault="00543EC6">
            <w:pPr>
              <w:spacing w:line="240" w:lineRule="atLeast"/>
              <w:jc w:val="center"/>
              <w:rPr>
                <w:rFonts w:ascii="宋体" w:eastAsia="宋体" w:hAnsi="宋体" w:cs="宋体"/>
                <w:sz w:val="20"/>
                <w:szCs w:val="20"/>
              </w:rPr>
            </w:pPr>
            <w:r>
              <w:rPr>
                <w:rFonts w:ascii="宋体" w:eastAsia="宋体" w:hAnsi="宋体" w:cs="宋体" w:hint="eastAsia"/>
                <w:sz w:val="20"/>
                <w:szCs w:val="20"/>
              </w:rPr>
              <w:t>NB-</w:t>
            </w:r>
            <w:proofErr w:type="spellStart"/>
            <w:r>
              <w:rPr>
                <w:rFonts w:ascii="宋体" w:eastAsia="宋体" w:hAnsi="宋体" w:cs="宋体" w:hint="eastAsia"/>
                <w:sz w:val="20"/>
                <w:szCs w:val="20"/>
              </w:rPr>
              <w:t>IoT</w:t>
            </w:r>
            <w:proofErr w:type="spellEnd"/>
          </w:p>
        </w:tc>
      </w:tr>
      <w:tr w:rsidR="0083020A">
        <w:tc>
          <w:tcPr>
            <w:tcW w:w="1413" w:type="dxa"/>
            <w:tcBorders>
              <w:top w:val="single" w:sz="4" w:space="0" w:color="auto"/>
              <w:left w:val="single" w:sz="4" w:space="0" w:color="auto"/>
              <w:bottom w:val="single" w:sz="4" w:space="0" w:color="auto"/>
              <w:right w:val="single" w:sz="4" w:space="0" w:color="auto"/>
            </w:tcBorders>
            <w:shd w:val="clear" w:color="auto" w:fill="auto"/>
          </w:tcPr>
          <w:p w:rsidR="0083020A" w:rsidRDefault="00543EC6">
            <w:pPr>
              <w:spacing w:line="240" w:lineRule="atLeast"/>
              <w:jc w:val="center"/>
              <w:rPr>
                <w:rFonts w:ascii="宋体" w:eastAsia="宋体" w:hAnsi="宋体" w:cs="宋体"/>
                <w:sz w:val="20"/>
                <w:szCs w:val="20"/>
              </w:rPr>
            </w:pPr>
            <w:r>
              <w:rPr>
                <w:rFonts w:ascii="宋体" w:eastAsia="宋体" w:hAnsi="宋体" w:cs="宋体" w:hint="eastAsia"/>
                <w:sz w:val="20"/>
                <w:szCs w:val="20"/>
              </w:rPr>
              <w:t>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3020A" w:rsidRDefault="00543EC6">
            <w:pPr>
              <w:spacing w:line="240" w:lineRule="atLeast"/>
              <w:jc w:val="center"/>
              <w:rPr>
                <w:rFonts w:ascii="宋体" w:eastAsia="宋体" w:hAnsi="宋体" w:cs="宋体"/>
                <w:sz w:val="20"/>
                <w:szCs w:val="20"/>
              </w:rPr>
            </w:pPr>
            <w:r>
              <w:rPr>
                <w:rFonts w:ascii="宋体" w:eastAsia="宋体" w:hAnsi="宋体" w:cs="宋体" w:hint="eastAsia"/>
                <w:sz w:val="20"/>
                <w:szCs w:val="20"/>
              </w:rPr>
              <w:t>工作频段</w:t>
            </w:r>
          </w:p>
        </w:tc>
        <w:tc>
          <w:tcPr>
            <w:tcW w:w="2672" w:type="dxa"/>
            <w:tcBorders>
              <w:top w:val="single" w:sz="4" w:space="0" w:color="auto"/>
              <w:left w:val="single" w:sz="4" w:space="0" w:color="auto"/>
              <w:bottom w:val="single" w:sz="4" w:space="0" w:color="auto"/>
              <w:right w:val="single" w:sz="4" w:space="0" w:color="auto"/>
            </w:tcBorders>
            <w:shd w:val="clear" w:color="auto" w:fill="auto"/>
          </w:tcPr>
          <w:p w:rsidR="0083020A" w:rsidRDefault="00543EC6">
            <w:pPr>
              <w:spacing w:line="240" w:lineRule="atLeast"/>
              <w:jc w:val="center"/>
              <w:rPr>
                <w:rFonts w:ascii="宋体" w:eastAsia="宋体" w:hAnsi="宋体" w:cs="宋体"/>
                <w:sz w:val="20"/>
                <w:szCs w:val="20"/>
              </w:rPr>
            </w:pPr>
            <w:r>
              <w:rPr>
                <w:rFonts w:ascii="宋体" w:eastAsia="宋体" w:hAnsi="宋体" w:cs="宋体" w:hint="eastAsia"/>
                <w:sz w:val="20"/>
                <w:szCs w:val="20"/>
              </w:rPr>
              <w:t>850MHz</w:t>
            </w:r>
          </w:p>
        </w:tc>
      </w:tr>
      <w:tr w:rsidR="0083020A">
        <w:tc>
          <w:tcPr>
            <w:tcW w:w="1413" w:type="dxa"/>
            <w:tcBorders>
              <w:top w:val="single" w:sz="4" w:space="0" w:color="auto"/>
              <w:left w:val="single" w:sz="4" w:space="0" w:color="auto"/>
              <w:bottom w:val="single" w:sz="4" w:space="0" w:color="auto"/>
              <w:right w:val="single" w:sz="4" w:space="0" w:color="auto"/>
            </w:tcBorders>
            <w:shd w:val="clear" w:color="auto" w:fill="auto"/>
          </w:tcPr>
          <w:p w:rsidR="0083020A" w:rsidRDefault="00543EC6">
            <w:pPr>
              <w:spacing w:line="240" w:lineRule="atLeast"/>
              <w:jc w:val="center"/>
              <w:rPr>
                <w:rFonts w:ascii="宋体" w:eastAsia="宋体" w:hAnsi="宋体" w:cs="宋体"/>
                <w:sz w:val="20"/>
                <w:szCs w:val="20"/>
              </w:rPr>
            </w:pPr>
            <w:r>
              <w:rPr>
                <w:rFonts w:ascii="宋体" w:eastAsia="宋体" w:hAnsi="宋体" w:cs="宋体" w:hint="eastAsia"/>
                <w:sz w:val="20"/>
                <w:szCs w:val="20"/>
              </w:rPr>
              <w:t>3</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3020A" w:rsidRDefault="00543EC6">
            <w:pPr>
              <w:spacing w:line="240" w:lineRule="atLeast"/>
              <w:jc w:val="center"/>
              <w:rPr>
                <w:rFonts w:ascii="宋体" w:eastAsia="宋体" w:hAnsi="宋体" w:cs="宋体"/>
                <w:sz w:val="20"/>
                <w:szCs w:val="20"/>
              </w:rPr>
            </w:pPr>
            <w:r>
              <w:rPr>
                <w:rFonts w:ascii="宋体" w:eastAsia="宋体" w:hAnsi="宋体" w:cs="宋体" w:hint="eastAsia"/>
                <w:sz w:val="20"/>
                <w:szCs w:val="20"/>
              </w:rPr>
              <w:t>发射功率</w:t>
            </w:r>
          </w:p>
        </w:tc>
        <w:tc>
          <w:tcPr>
            <w:tcW w:w="2672" w:type="dxa"/>
            <w:tcBorders>
              <w:top w:val="single" w:sz="4" w:space="0" w:color="auto"/>
              <w:left w:val="single" w:sz="4" w:space="0" w:color="auto"/>
              <w:bottom w:val="single" w:sz="4" w:space="0" w:color="auto"/>
              <w:right w:val="single" w:sz="4" w:space="0" w:color="auto"/>
            </w:tcBorders>
            <w:shd w:val="clear" w:color="auto" w:fill="auto"/>
          </w:tcPr>
          <w:p w:rsidR="0083020A" w:rsidRDefault="00543EC6">
            <w:pPr>
              <w:spacing w:line="240" w:lineRule="atLeast"/>
              <w:jc w:val="center"/>
              <w:rPr>
                <w:rFonts w:ascii="宋体" w:eastAsia="宋体" w:hAnsi="宋体" w:cs="宋体"/>
                <w:sz w:val="20"/>
                <w:szCs w:val="20"/>
              </w:rPr>
            </w:pPr>
            <w:r>
              <w:rPr>
                <w:rFonts w:ascii="宋体" w:eastAsia="宋体" w:hAnsi="宋体" w:cs="宋体" w:hint="eastAsia"/>
                <w:sz w:val="20"/>
                <w:szCs w:val="20"/>
              </w:rPr>
              <w:t>23dBm</w:t>
            </w:r>
            <w:r>
              <w:rPr>
                <w:rFonts w:ascii="宋体" w:eastAsia="宋体" w:hAnsi="宋体" w:cs="宋体" w:hint="eastAsia"/>
                <w:sz w:val="20"/>
                <w:szCs w:val="20"/>
              </w:rPr>
              <w:t>±</w:t>
            </w:r>
            <w:r>
              <w:rPr>
                <w:rFonts w:ascii="宋体" w:eastAsia="宋体" w:hAnsi="宋体" w:cs="宋体" w:hint="eastAsia"/>
                <w:sz w:val="20"/>
                <w:szCs w:val="20"/>
              </w:rPr>
              <w:t>2dB</w:t>
            </w:r>
          </w:p>
        </w:tc>
      </w:tr>
      <w:tr w:rsidR="0083020A">
        <w:tc>
          <w:tcPr>
            <w:tcW w:w="1413" w:type="dxa"/>
            <w:tcBorders>
              <w:top w:val="single" w:sz="4" w:space="0" w:color="auto"/>
              <w:left w:val="single" w:sz="4" w:space="0" w:color="auto"/>
              <w:bottom w:val="single" w:sz="4" w:space="0" w:color="auto"/>
              <w:right w:val="single" w:sz="4" w:space="0" w:color="auto"/>
            </w:tcBorders>
            <w:shd w:val="clear" w:color="auto" w:fill="auto"/>
          </w:tcPr>
          <w:p w:rsidR="0083020A" w:rsidRDefault="00543EC6">
            <w:pPr>
              <w:spacing w:line="240" w:lineRule="atLeast"/>
              <w:jc w:val="center"/>
              <w:rPr>
                <w:rFonts w:ascii="宋体" w:eastAsia="宋体" w:hAnsi="宋体" w:cs="宋体"/>
                <w:sz w:val="20"/>
                <w:szCs w:val="20"/>
              </w:rPr>
            </w:pPr>
            <w:r>
              <w:rPr>
                <w:rFonts w:ascii="宋体" w:eastAsia="宋体" w:hAnsi="宋体" w:cs="宋体" w:hint="eastAsia"/>
                <w:sz w:val="20"/>
                <w:szCs w:val="20"/>
              </w:rPr>
              <w:t>4</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3020A" w:rsidRDefault="00543EC6">
            <w:pPr>
              <w:spacing w:line="240" w:lineRule="atLeast"/>
              <w:jc w:val="center"/>
              <w:rPr>
                <w:rFonts w:ascii="宋体" w:eastAsia="宋体" w:hAnsi="宋体" w:cs="宋体"/>
                <w:sz w:val="20"/>
                <w:szCs w:val="20"/>
              </w:rPr>
            </w:pPr>
            <w:r>
              <w:rPr>
                <w:rFonts w:ascii="宋体" w:eastAsia="宋体" w:hAnsi="宋体" w:cs="宋体" w:hint="eastAsia"/>
                <w:sz w:val="20"/>
                <w:szCs w:val="20"/>
              </w:rPr>
              <w:t>灵敏度</w:t>
            </w:r>
          </w:p>
        </w:tc>
        <w:tc>
          <w:tcPr>
            <w:tcW w:w="2672" w:type="dxa"/>
            <w:tcBorders>
              <w:top w:val="single" w:sz="4" w:space="0" w:color="auto"/>
              <w:left w:val="single" w:sz="4" w:space="0" w:color="auto"/>
              <w:bottom w:val="single" w:sz="4" w:space="0" w:color="auto"/>
              <w:right w:val="single" w:sz="4" w:space="0" w:color="auto"/>
            </w:tcBorders>
            <w:shd w:val="clear" w:color="auto" w:fill="auto"/>
          </w:tcPr>
          <w:p w:rsidR="0083020A" w:rsidRDefault="00543EC6">
            <w:pPr>
              <w:spacing w:line="240" w:lineRule="atLeast"/>
              <w:jc w:val="center"/>
              <w:rPr>
                <w:rFonts w:ascii="宋体" w:eastAsia="宋体" w:hAnsi="宋体" w:cs="宋体"/>
                <w:sz w:val="20"/>
                <w:szCs w:val="20"/>
              </w:rPr>
            </w:pPr>
            <w:r>
              <w:rPr>
                <w:rFonts w:ascii="宋体" w:eastAsia="宋体" w:hAnsi="宋体" w:cs="宋体" w:hint="eastAsia"/>
                <w:sz w:val="20"/>
                <w:szCs w:val="20"/>
              </w:rPr>
              <w:t>-129dBm</w:t>
            </w:r>
            <w:r>
              <w:rPr>
                <w:rFonts w:ascii="宋体" w:eastAsia="宋体" w:hAnsi="宋体" w:cs="宋体" w:hint="eastAsia"/>
                <w:sz w:val="20"/>
                <w:szCs w:val="20"/>
              </w:rPr>
              <w:t>±</w:t>
            </w:r>
            <w:r>
              <w:rPr>
                <w:rFonts w:ascii="宋体" w:eastAsia="宋体" w:hAnsi="宋体" w:cs="宋体" w:hint="eastAsia"/>
                <w:sz w:val="20"/>
                <w:szCs w:val="20"/>
              </w:rPr>
              <w:t>1dB</w:t>
            </w:r>
          </w:p>
        </w:tc>
      </w:tr>
      <w:tr w:rsidR="0083020A">
        <w:tc>
          <w:tcPr>
            <w:tcW w:w="1413" w:type="dxa"/>
            <w:tcBorders>
              <w:top w:val="single" w:sz="4" w:space="0" w:color="auto"/>
              <w:left w:val="single" w:sz="4" w:space="0" w:color="auto"/>
              <w:bottom w:val="single" w:sz="4" w:space="0" w:color="auto"/>
              <w:right w:val="single" w:sz="4" w:space="0" w:color="auto"/>
            </w:tcBorders>
            <w:shd w:val="clear" w:color="auto" w:fill="auto"/>
          </w:tcPr>
          <w:p w:rsidR="0083020A" w:rsidRDefault="00543EC6">
            <w:pPr>
              <w:spacing w:line="240" w:lineRule="atLeast"/>
              <w:jc w:val="center"/>
              <w:rPr>
                <w:rFonts w:ascii="宋体" w:eastAsia="宋体" w:hAnsi="宋体" w:cs="宋体"/>
                <w:sz w:val="20"/>
                <w:szCs w:val="20"/>
              </w:rPr>
            </w:pPr>
            <w:r>
              <w:rPr>
                <w:rFonts w:ascii="宋体" w:eastAsia="宋体" w:hAnsi="宋体" w:cs="宋体" w:hint="eastAsia"/>
                <w:sz w:val="20"/>
                <w:szCs w:val="20"/>
                <w:lang w:bidi="ar"/>
              </w:rPr>
              <w:t>5</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3020A" w:rsidRDefault="00543EC6">
            <w:pPr>
              <w:spacing w:line="240" w:lineRule="atLeast"/>
              <w:jc w:val="center"/>
              <w:rPr>
                <w:rFonts w:ascii="宋体" w:eastAsia="宋体" w:hAnsi="宋体" w:cs="宋体"/>
                <w:sz w:val="20"/>
                <w:szCs w:val="20"/>
              </w:rPr>
            </w:pPr>
            <w:r>
              <w:rPr>
                <w:rFonts w:ascii="宋体" w:eastAsia="宋体" w:hAnsi="宋体" w:cs="宋体" w:hint="eastAsia"/>
                <w:sz w:val="20"/>
                <w:szCs w:val="20"/>
                <w:lang w:bidi="ar"/>
              </w:rPr>
              <w:t>最高工作压力</w:t>
            </w:r>
          </w:p>
        </w:tc>
        <w:tc>
          <w:tcPr>
            <w:tcW w:w="2672" w:type="dxa"/>
            <w:tcBorders>
              <w:top w:val="single" w:sz="4" w:space="0" w:color="auto"/>
              <w:left w:val="single" w:sz="4" w:space="0" w:color="auto"/>
              <w:bottom w:val="single" w:sz="4" w:space="0" w:color="auto"/>
              <w:right w:val="single" w:sz="4" w:space="0" w:color="auto"/>
            </w:tcBorders>
            <w:shd w:val="clear" w:color="auto" w:fill="auto"/>
          </w:tcPr>
          <w:p w:rsidR="0083020A" w:rsidRDefault="00543EC6">
            <w:pPr>
              <w:spacing w:line="240" w:lineRule="atLeast"/>
              <w:jc w:val="center"/>
              <w:rPr>
                <w:rFonts w:ascii="宋体" w:eastAsia="宋体" w:hAnsi="宋体" w:cs="宋体"/>
                <w:sz w:val="20"/>
                <w:szCs w:val="20"/>
              </w:rPr>
            </w:pPr>
            <w:r>
              <w:rPr>
                <w:rFonts w:ascii="宋体" w:eastAsia="宋体" w:hAnsi="宋体" w:cs="宋体" w:hint="eastAsia"/>
                <w:sz w:val="20"/>
                <w:szCs w:val="20"/>
                <w:lang w:bidi="ar"/>
              </w:rPr>
              <w:t xml:space="preserve">1.0 </w:t>
            </w:r>
            <w:proofErr w:type="spellStart"/>
            <w:r>
              <w:rPr>
                <w:rFonts w:ascii="宋体" w:eastAsia="宋体" w:hAnsi="宋体" w:cs="宋体" w:hint="eastAsia"/>
                <w:sz w:val="20"/>
                <w:szCs w:val="20"/>
                <w:lang w:bidi="ar"/>
              </w:rPr>
              <w:t>MPa</w:t>
            </w:r>
            <w:proofErr w:type="spellEnd"/>
          </w:p>
        </w:tc>
      </w:tr>
      <w:tr w:rsidR="0083020A">
        <w:tc>
          <w:tcPr>
            <w:tcW w:w="1413" w:type="dxa"/>
            <w:tcBorders>
              <w:top w:val="single" w:sz="4" w:space="0" w:color="auto"/>
              <w:left w:val="single" w:sz="4" w:space="0" w:color="auto"/>
              <w:bottom w:val="single" w:sz="4" w:space="0" w:color="auto"/>
              <w:right w:val="single" w:sz="4" w:space="0" w:color="auto"/>
            </w:tcBorders>
            <w:shd w:val="clear" w:color="auto" w:fill="auto"/>
          </w:tcPr>
          <w:p w:rsidR="0083020A" w:rsidRDefault="00543EC6">
            <w:pPr>
              <w:spacing w:line="240" w:lineRule="atLeast"/>
              <w:jc w:val="center"/>
              <w:rPr>
                <w:rFonts w:ascii="宋体" w:eastAsia="宋体" w:hAnsi="宋体" w:cs="宋体"/>
                <w:sz w:val="20"/>
                <w:szCs w:val="20"/>
              </w:rPr>
            </w:pPr>
            <w:r>
              <w:rPr>
                <w:rFonts w:ascii="宋体" w:eastAsia="宋体" w:hAnsi="宋体" w:cs="宋体" w:hint="eastAsia"/>
                <w:sz w:val="20"/>
                <w:szCs w:val="20"/>
                <w:lang w:bidi="ar"/>
              </w:rPr>
              <w:t>6</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3020A" w:rsidRDefault="00543EC6">
            <w:pPr>
              <w:spacing w:line="240" w:lineRule="atLeast"/>
              <w:jc w:val="center"/>
              <w:rPr>
                <w:rFonts w:ascii="宋体" w:eastAsia="宋体" w:hAnsi="宋体" w:cs="宋体"/>
                <w:sz w:val="20"/>
                <w:szCs w:val="20"/>
              </w:rPr>
            </w:pPr>
            <w:r>
              <w:rPr>
                <w:rFonts w:ascii="宋体" w:eastAsia="宋体" w:hAnsi="宋体" w:cs="宋体" w:hint="eastAsia"/>
                <w:sz w:val="20"/>
                <w:szCs w:val="20"/>
                <w:lang w:bidi="ar"/>
              </w:rPr>
              <w:t>最大压力损失</w:t>
            </w:r>
          </w:p>
        </w:tc>
        <w:tc>
          <w:tcPr>
            <w:tcW w:w="2672" w:type="dxa"/>
            <w:tcBorders>
              <w:top w:val="single" w:sz="4" w:space="0" w:color="auto"/>
              <w:left w:val="single" w:sz="4" w:space="0" w:color="auto"/>
              <w:bottom w:val="single" w:sz="4" w:space="0" w:color="auto"/>
              <w:right w:val="single" w:sz="4" w:space="0" w:color="auto"/>
            </w:tcBorders>
            <w:shd w:val="clear" w:color="auto" w:fill="auto"/>
          </w:tcPr>
          <w:p w:rsidR="0083020A" w:rsidRDefault="00543EC6">
            <w:pPr>
              <w:spacing w:line="240" w:lineRule="atLeast"/>
              <w:jc w:val="center"/>
              <w:rPr>
                <w:rFonts w:ascii="宋体" w:eastAsia="宋体" w:hAnsi="宋体" w:cs="宋体"/>
                <w:sz w:val="20"/>
                <w:szCs w:val="20"/>
              </w:rPr>
            </w:pPr>
            <w:r>
              <w:rPr>
                <w:rFonts w:ascii="宋体" w:eastAsia="宋体" w:hAnsi="宋体" w:cs="宋体" w:hint="eastAsia"/>
                <w:sz w:val="20"/>
                <w:szCs w:val="20"/>
                <w:lang w:bidi="ar"/>
              </w:rPr>
              <w:t>Δ</w:t>
            </w:r>
            <w:r>
              <w:rPr>
                <w:rFonts w:ascii="宋体" w:eastAsia="宋体" w:hAnsi="宋体" w:cs="宋体" w:hint="eastAsia"/>
                <w:sz w:val="20"/>
                <w:szCs w:val="20"/>
                <w:lang w:bidi="ar"/>
              </w:rPr>
              <w:t xml:space="preserve">P </w:t>
            </w:r>
            <w:r>
              <w:rPr>
                <w:rFonts w:ascii="宋体" w:eastAsia="宋体" w:hAnsi="宋体" w:cs="宋体" w:hint="eastAsia"/>
                <w:sz w:val="20"/>
                <w:szCs w:val="20"/>
                <w:lang w:bidi="ar"/>
              </w:rPr>
              <w:t>≤</w:t>
            </w:r>
            <w:r>
              <w:rPr>
                <w:rFonts w:ascii="宋体" w:eastAsia="宋体" w:hAnsi="宋体" w:cs="宋体" w:hint="eastAsia"/>
                <w:sz w:val="20"/>
                <w:szCs w:val="20"/>
                <w:lang w:bidi="ar"/>
              </w:rPr>
              <w:t xml:space="preserve"> 0.063 </w:t>
            </w:r>
            <w:proofErr w:type="spellStart"/>
            <w:r>
              <w:rPr>
                <w:rFonts w:ascii="宋体" w:eastAsia="宋体" w:hAnsi="宋体" w:cs="宋体" w:hint="eastAsia"/>
                <w:sz w:val="20"/>
                <w:szCs w:val="20"/>
                <w:lang w:bidi="ar"/>
              </w:rPr>
              <w:t>Mpa</w:t>
            </w:r>
            <w:proofErr w:type="spellEnd"/>
          </w:p>
        </w:tc>
      </w:tr>
      <w:tr w:rsidR="0083020A">
        <w:tc>
          <w:tcPr>
            <w:tcW w:w="1413" w:type="dxa"/>
            <w:tcBorders>
              <w:top w:val="single" w:sz="4" w:space="0" w:color="auto"/>
              <w:left w:val="single" w:sz="4" w:space="0" w:color="auto"/>
              <w:bottom w:val="single" w:sz="4" w:space="0" w:color="auto"/>
              <w:right w:val="single" w:sz="4" w:space="0" w:color="auto"/>
            </w:tcBorders>
            <w:shd w:val="clear" w:color="auto" w:fill="auto"/>
          </w:tcPr>
          <w:p w:rsidR="0083020A" w:rsidRDefault="00543EC6">
            <w:pPr>
              <w:spacing w:line="240" w:lineRule="atLeast"/>
              <w:jc w:val="center"/>
              <w:rPr>
                <w:rFonts w:ascii="宋体" w:eastAsia="宋体" w:hAnsi="宋体" w:cs="宋体"/>
                <w:sz w:val="20"/>
                <w:szCs w:val="20"/>
              </w:rPr>
            </w:pPr>
            <w:r>
              <w:rPr>
                <w:rFonts w:ascii="宋体" w:eastAsia="宋体" w:hAnsi="宋体" w:cs="宋体" w:hint="eastAsia"/>
                <w:sz w:val="20"/>
                <w:szCs w:val="20"/>
                <w:lang w:bidi="ar"/>
              </w:rPr>
              <w:t>7</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3020A" w:rsidRDefault="00543EC6">
            <w:pPr>
              <w:spacing w:line="240" w:lineRule="atLeast"/>
              <w:jc w:val="center"/>
              <w:rPr>
                <w:rFonts w:ascii="宋体" w:eastAsia="宋体" w:hAnsi="宋体" w:cs="宋体"/>
                <w:sz w:val="20"/>
                <w:szCs w:val="20"/>
              </w:rPr>
            </w:pPr>
            <w:r>
              <w:rPr>
                <w:rFonts w:ascii="宋体" w:eastAsia="宋体" w:hAnsi="宋体" w:cs="宋体" w:hint="eastAsia"/>
                <w:sz w:val="20"/>
                <w:szCs w:val="20"/>
                <w:lang w:bidi="ar"/>
              </w:rPr>
              <w:t>准确度等级</w:t>
            </w:r>
          </w:p>
        </w:tc>
        <w:tc>
          <w:tcPr>
            <w:tcW w:w="2672" w:type="dxa"/>
            <w:tcBorders>
              <w:top w:val="single" w:sz="4" w:space="0" w:color="auto"/>
              <w:left w:val="single" w:sz="4" w:space="0" w:color="auto"/>
              <w:bottom w:val="single" w:sz="4" w:space="0" w:color="auto"/>
              <w:right w:val="single" w:sz="4" w:space="0" w:color="auto"/>
            </w:tcBorders>
            <w:shd w:val="clear" w:color="auto" w:fill="auto"/>
          </w:tcPr>
          <w:p w:rsidR="0083020A" w:rsidRDefault="00543EC6">
            <w:pPr>
              <w:spacing w:line="240" w:lineRule="atLeast"/>
              <w:jc w:val="center"/>
              <w:rPr>
                <w:rFonts w:ascii="宋体" w:eastAsia="宋体" w:hAnsi="宋体" w:cs="宋体"/>
                <w:sz w:val="20"/>
                <w:szCs w:val="20"/>
              </w:rPr>
            </w:pPr>
            <w:r>
              <w:rPr>
                <w:rFonts w:ascii="宋体" w:eastAsia="宋体" w:hAnsi="宋体" w:cs="宋体" w:hint="eastAsia"/>
                <w:sz w:val="20"/>
                <w:szCs w:val="20"/>
                <w:lang w:bidi="ar"/>
              </w:rPr>
              <w:t>2</w:t>
            </w:r>
            <w:r>
              <w:rPr>
                <w:rFonts w:ascii="宋体" w:eastAsia="宋体" w:hAnsi="宋体" w:cs="宋体" w:hint="eastAsia"/>
                <w:sz w:val="20"/>
                <w:szCs w:val="20"/>
                <w:lang w:bidi="ar"/>
              </w:rPr>
              <w:t>级</w:t>
            </w:r>
          </w:p>
        </w:tc>
      </w:tr>
      <w:tr w:rsidR="0083020A">
        <w:tc>
          <w:tcPr>
            <w:tcW w:w="1413" w:type="dxa"/>
            <w:tcBorders>
              <w:top w:val="single" w:sz="4" w:space="0" w:color="auto"/>
              <w:left w:val="single" w:sz="4" w:space="0" w:color="auto"/>
              <w:bottom w:val="single" w:sz="4" w:space="0" w:color="auto"/>
              <w:right w:val="single" w:sz="4" w:space="0" w:color="auto"/>
            </w:tcBorders>
            <w:shd w:val="clear" w:color="auto" w:fill="auto"/>
          </w:tcPr>
          <w:p w:rsidR="0083020A" w:rsidRDefault="00543EC6">
            <w:pPr>
              <w:spacing w:line="240" w:lineRule="atLeast"/>
              <w:jc w:val="center"/>
              <w:rPr>
                <w:rFonts w:ascii="宋体" w:eastAsia="宋体" w:hAnsi="宋体" w:cs="宋体"/>
                <w:sz w:val="20"/>
                <w:szCs w:val="20"/>
              </w:rPr>
            </w:pPr>
            <w:r>
              <w:rPr>
                <w:rFonts w:ascii="宋体" w:eastAsia="宋体" w:hAnsi="宋体" w:cs="宋体" w:hint="eastAsia"/>
                <w:sz w:val="20"/>
                <w:szCs w:val="20"/>
                <w:lang w:bidi="ar"/>
              </w:rPr>
              <w:t>8</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3020A" w:rsidRDefault="00543EC6">
            <w:pPr>
              <w:spacing w:line="240" w:lineRule="atLeast"/>
              <w:jc w:val="center"/>
              <w:rPr>
                <w:rFonts w:ascii="宋体" w:eastAsia="宋体" w:hAnsi="宋体" w:cs="宋体"/>
                <w:sz w:val="20"/>
                <w:szCs w:val="20"/>
              </w:rPr>
            </w:pPr>
            <w:r>
              <w:rPr>
                <w:rFonts w:ascii="宋体" w:eastAsia="宋体" w:hAnsi="宋体" w:cs="宋体" w:hint="eastAsia"/>
                <w:sz w:val="20"/>
                <w:szCs w:val="20"/>
                <w:lang w:bidi="ar"/>
              </w:rPr>
              <w:t>静态工作电流</w:t>
            </w:r>
          </w:p>
        </w:tc>
        <w:tc>
          <w:tcPr>
            <w:tcW w:w="2672" w:type="dxa"/>
            <w:tcBorders>
              <w:top w:val="single" w:sz="4" w:space="0" w:color="auto"/>
              <w:left w:val="single" w:sz="4" w:space="0" w:color="auto"/>
              <w:bottom w:val="single" w:sz="4" w:space="0" w:color="auto"/>
              <w:right w:val="single" w:sz="4" w:space="0" w:color="auto"/>
            </w:tcBorders>
            <w:shd w:val="clear" w:color="auto" w:fill="auto"/>
          </w:tcPr>
          <w:p w:rsidR="0083020A" w:rsidRDefault="00543EC6">
            <w:pPr>
              <w:spacing w:line="240" w:lineRule="atLeast"/>
              <w:jc w:val="center"/>
              <w:rPr>
                <w:rFonts w:ascii="宋体" w:eastAsia="宋体" w:hAnsi="宋体" w:cs="宋体"/>
                <w:sz w:val="20"/>
                <w:szCs w:val="20"/>
              </w:rPr>
            </w:pPr>
            <w:r>
              <w:rPr>
                <w:rFonts w:ascii="宋体" w:eastAsia="宋体" w:hAnsi="宋体" w:cs="宋体" w:hint="eastAsia"/>
                <w:sz w:val="20"/>
                <w:szCs w:val="20"/>
                <w:lang w:bidi="ar"/>
              </w:rPr>
              <w:t>≤</w:t>
            </w:r>
            <w:r>
              <w:rPr>
                <w:rFonts w:ascii="宋体" w:eastAsia="宋体" w:hAnsi="宋体" w:cs="宋体" w:hint="eastAsia"/>
                <w:sz w:val="20"/>
                <w:szCs w:val="20"/>
                <w:lang w:bidi="ar"/>
              </w:rPr>
              <w:t>5</w:t>
            </w:r>
            <w:r>
              <w:rPr>
                <w:rFonts w:ascii="宋体" w:eastAsia="宋体" w:hAnsi="宋体" w:cs="宋体" w:hint="eastAsia"/>
                <w:sz w:val="20"/>
                <w:szCs w:val="20"/>
                <w:lang w:bidi="ar"/>
              </w:rPr>
              <w:t>μ</w:t>
            </w:r>
            <w:r>
              <w:rPr>
                <w:rFonts w:ascii="宋体" w:eastAsia="宋体" w:hAnsi="宋体" w:cs="宋体" w:hint="eastAsia"/>
                <w:sz w:val="20"/>
                <w:szCs w:val="20"/>
                <w:lang w:bidi="ar"/>
              </w:rPr>
              <w:t>A</w:t>
            </w:r>
          </w:p>
        </w:tc>
      </w:tr>
      <w:tr w:rsidR="0083020A">
        <w:tc>
          <w:tcPr>
            <w:tcW w:w="1413" w:type="dxa"/>
            <w:tcBorders>
              <w:top w:val="single" w:sz="4" w:space="0" w:color="auto"/>
              <w:left w:val="single" w:sz="4" w:space="0" w:color="auto"/>
              <w:bottom w:val="single" w:sz="4" w:space="0" w:color="auto"/>
              <w:right w:val="single" w:sz="4" w:space="0" w:color="auto"/>
            </w:tcBorders>
            <w:shd w:val="clear" w:color="auto" w:fill="auto"/>
          </w:tcPr>
          <w:p w:rsidR="0083020A" w:rsidRDefault="00543EC6">
            <w:pPr>
              <w:spacing w:line="240" w:lineRule="atLeast"/>
              <w:jc w:val="center"/>
              <w:rPr>
                <w:rFonts w:ascii="宋体" w:eastAsia="宋体" w:hAnsi="宋体" w:cs="宋体"/>
                <w:sz w:val="20"/>
                <w:szCs w:val="20"/>
              </w:rPr>
            </w:pPr>
            <w:r>
              <w:rPr>
                <w:rFonts w:ascii="宋体" w:eastAsia="宋体" w:hAnsi="宋体" w:cs="宋体" w:hint="eastAsia"/>
                <w:sz w:val="20"/>
                <w:szCs w:val="20"/>
                <w:lang w:bidi="ar"/>
              </w:rPr>
              <w:t>9</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3020A" w:rsidRDefault="00543EC6">
            <w:pPr>
              <w:spacing w:line="240" w:lineRule="atLeast"/>
              <w:jc w:val="center"/>
              <w:rPr>
                <w:rFonts w:ascii="宋体" w:eastAsia="宋体" w:hAnsi="宋体" w:cs="宋体"/>
                <w:sz w:val="20"/>
                <w:szCs w:val="20"/>
              </w:rPr>
            </w:pPr>
            <w:r>
              <w:rPr>
                <w:rFonts w:ascii="宋体" w:eastAsia="宋体" w:hAnsi="宋体" w:cs="宋体" w:hint="eastAsia"/>
                <w:sz w:val="20"/>
                <w:szCs w:val="20"/>
                <w:lang w:bidi="ar"/>
              </w:rPr>
              <w:t>阀门开</w:t>
            </w:r>
            <w:r>
              <w:rPr>
                <w:rFonts w:ascii="宋体" w:eastAsia="宋体" w:hAnsi="宋体" w:cs="宋体" w:hint="eastAsia"/>
                <w:sz w:val="20"/>
                <w:szCs w:val="20"/>
                <w:lang w:bidi="ar"/>
              </w:rPr>
              <w:t>/</w:t>
            </w:r>
            <w:r>
              <w:rPr>
                <w:rFonts w:ascii="宋体" w:eastAsia="宋体" w:hAnsi="宋体" w:cs="宋体" w:hint="eastAsia"/>
                <w:sz w:val="20"/>
                <w:szCs w:val="20"/>
                <w:lang w:bidi="ar"/>
              </w:rPr>
              <w:t>关时间</w:t>
            </w:r>
          </w:p>
        </w:tc>
        <w:tc>
          <w:tcPr>
            <w:tcW w:w="2672" w:type="dxa"/>
            <w:tcBorders>
              <w:top w:val="single" w:sz="4" w:space="0" w:color="auto"/>
              <w:left w:val="single" w:sz="4" w:space="0" w:color="auto"/>
              <w:bottom w:val="single" w:sz="4" w:space="0" w:color="auto"/>
              <w:right w:val="single" w:sz="4" w:space="0" w:color="auto"/>
            </w:tcBorders>
            <w:shd w:val="clear" w:color="auto" w:fill="auto"/>
          </w:tcPr>
          <w:p w:rsidR="0083020A" w:rsidRDefault="00543EC6">
            <w:pPr>
              <w:spacing w:line="240" w:lineRule="atLeast"/>
              <w:jc w:val="center"/>
              <w:rPr>
                <w:rFonts w:ascii="宋体" w:eastAsia="宋体" w:hAnsi="宋体" w:cs="宋体"/>
                <w:sz w:val="20"/>
                <w:szCs w:val="20"/>
              </w:rPr>
            </w:pPr>
            <w:r>
              <w:rPr>
                <w:rFonts w:ascii="宋体" w:eastAsia="宋体" w:hAnsi="宋体" w:cs="宋体" w:hint="eastAsia"/>
                <w:sz w:val="20"/>
                <w:szCs w:val="20"/>
                <w:lang w:bidi="ar"/>
              </w:rPr>
              <w:t>≤</w:t>
            </w:r>
            <w:r>
              <w:rPr>
                <w:rFonts w:ascii="宋体" w:eastAsia="宋体" w:hAnsi="宋体" w:cs="宋体" w:hint="eastAsia"/>
                <w:sz w:val="20"/>
                <w:szCs w:val="20"/>
                <w:lang w:bidi="ar"/>
              </w:rPr>
              <w:t>8s</w:t>
            </w:r>
          </w:p>
        </w:tc>
      </w:tr>
      <w:tr w:rsidR="0083020A">
        <w:tc>
          <w:tcPr>
            <w:tcW w:w="1413" w:type="dxa"/>
            <w:tcBorders>
              <w:top w:val="single" w:sz="4" w:space="0" w:color="auto"/>
              <w:left w:val="single" w:sz="4" w:space="0" w:color="auto"/>
              <w:bottom w:val="single" w:sz="4" w:space="0" w:color="auto"/>
              <w:right w:val="single" w:sz="4" w:space="0" w:color="auto"/>
            </w:tcBorders>
            <w:shd w:val="clear" w:color="auto" w:fill="auto"/>
          </w:tcPr>
          <w:p w:rsidR="0083020A" w:rsidRDefault="00543EC6">
            <w:pPr>
              <w:spacing w:line="240" w:lineRule="atLeast"/>
              <w:jc w:val="center"/>
              <w:rPr>
                <w:rFonts w:ascii="宋体" w:eastAsia="宋体" w:hAnsi="宋体" w:cs="宋体"/>
                <w:sz w:val="20"/>
                <w:szCs w:val="20"/>
              </w:rPr>
            </w:pPr>
            <w:r>
              <w:rPr>
                <w:rFonts w:ascii="宋体" w:eastAsia="宋体" w:hAnsi="宋体" w:cs="宋体" w:hint="eastAsia"/>
                <w:sz w:val="20"/>
                <w:szCs w:val="20"/>
                <w:lang w:bidi="ar"/>
              </w:rPr>
              <w:t>10</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3020A" w:rsidRDefault="00543EC6">
            <w:pPr>
              <w:spacing w:line="240" w:lineRule="atLeast"/>
              <w:jc w:val="center"/>
              <w:rPr>
                <w:rFonts w:ascii="宋体" w:eastAsia="宋体" w:hAnsi="宋体" w:cs="宋体"/>
                <w:sz w:val="20"/>
                <w:szCs w:val="20"/>
              </w:rPr>
            </w:pPr>
            <w:r>
              <w:rPr>
                <w:rFonts w:ascii="宋体" w:eastAsia="宋体" w:hAnsi="宋体" w:cs="宋体" w:hint="eastAsia"/>
                <w:sz w:val="20"/>
                <w:szCs w:val="20"/>
                <w:lang w:bidi="ar"/>
              </w:rPr>
              <w:t>电池类型</w:t>
            </w:r>
          </w:p>
        </w:tc>
        <w:tc>
          <w:tcPr>
            <w:tcW w:w="2672" w:type="dxa"/>
            <w:tcBorders>
              <w:top w:val="single" w:sz="4" w:space="0" w:color="auto"/>
              <w:left w:val="single" w:sz="4" w:space="0" w:color="auto"/>
              <w:bottom w:val="single" w:sz="4" w:space="0" w:color="auto"/>
              <w:right w:val="single" w:sz="4" w:space="0" w:color="auto"/>
            </w:tcBorders>
            <w:shd w:val="clear" w:color="auto" w:fill="auto"/>
          </w:tcPr>
          <w:p w:rsidR="0083020A" w:rsidRDefault="00543EC6">
            <w:pPr>
              <w:spacing w:line="240" w:lineRule="atLeast"/>
              <w:jc w:val="center"/>
              <w:rPr>
                <w:rFonts w:ascii="宋体" w:eastAsia="宋体" w:hAnsi="宋体" w:cs="宋体"/>
                <w:sz w:val="20"/>
                <w:szCs w:val="20"/>
              </w:rPr>
            </w:pPr>
            <w:r>
              <w:rPr>
                <w:rFonts w:ascii="宋体" w:eastAsia="宋体" w:hAnsi="宋体" w:cs="宋体" w:hint="eastAsia"/>
                <w:sz w:val="20"/>
                <w:szCs w:val="20"/>
                <w:lang w:bidi="ar"/>
              </w:rPr>
              <w:t>3.6V</w:t>
            </w:r>
            <w:r>
              <w:rPr>
                <w:rFonts w:ascii="宋体" w:eastAsia="宋体" w:hAnsi="宋体" w:cs="宋体" w:hint="eastAsia"/>
                <w:sz w:val="20"/>
                <w:szCs w:val="20"/>
                <w:lang w:bidi="ar"/>
              </w:rPr>
              <w:t>功率型锂电池</w:t>
            </w:r>
          </w:p>
        </w:tc>
      </w:tr>
      <w:tr w:rsidR="0083020A">
        <w:tc>
          <w:tcPr>
            <w:tcW w:w="1413" w:type="dxa"/>
            <w:tcBorders>
              <w:top w:val="single" w:sz="4" w:space="0" w:color="auto"/>
              <w:left w:val="single" w:sz="4" w:space="0" w:color="auto"/>
              <w:bottom w:val="single" w:sz="4" w:space="0" w:color="auto"/>
              <w:right w:val="single" w:sz="4" w:space="0" w:color="auto"/>
            </w:tcBorders>
            <w:shd w:val="clear" w:color="auto" w:fill="auto"/>
          </w:tcPr>
          <w:p w:rsidR="0083020A" w:rsidRDefault="00543EC6">
            <w:pPr>
              <w:spacing w:line="240" w:lineRule="atLeast"/>
              <w:jc w:val="center"/>
              <w:rPr>
                <w:rFonts w:ascii="宋体" w:eastAsia="宋体" w:hAnsi="宋体" w:cs="宋体"/>
                <w:sz w:val="20"/>
                <w:szCs w:val="20"/>
              </w:rPr>
            </w:pPr>
            <w:r>
              <w:rPr>
                <w:rFonts w:ascii="宋体" w:eastAsia="宋体" w:hAnsi="宋体" w:cs="宋体" w:hint="eastAsia"/>
                <w:sz w:val="20"/>
                <w:szCs w:val="20"/>
                <w:lang w:bidi="ar"/>
              </w:rPr>
              <w:t>11</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3020A" w:rsidRDefault="00543EC6">
            <w:pPr>
              <w:spacing w:line="240" w:lineRule="atLeast"/>
              <w:jc w:val="center"/>
              <w:rPr>
                <w:rFonts w:ascii="宋体" w:eastAsia="宋体" w:hAnsi="宋体" w:cs="宋体"/>
                <w:sz w:val="20"/>
                <w:szCs w:val="20"/>
              </w:rPr>
            </w:pPr>
            <w:r>
              <w:rPr>
                <w:rFonts w:ascii="宋体" w:eastAsia="宋体" w:hAnsi="宋体" w:cs="宋体" w:hint="eastAsia"/>
                <w:sz w:val="20"/>
                <w:szCs w:val="20"/>
              </w:rPr>
              <w:t>电池工作时间</w:t>
            </w:r>
          </w:p>
        </w:tc>
        <w:tc>
          <w:tcPr>
            <w:tcW w:w="2672" w:type="dxa"/>
            <w:tcBorders>
              <w:top w:val="single" w:sz="4" w:space="0" w:color="auto"/>
              <w:left w:val="single" w:sz="4" w:space="0" w:color="auto"/>
              <w:bottom w:val="single" w:sz="4" w:space="0" w:color="auto"/>
              <w:right w:val="single" w:sz="4" w:space="0" w:color="auto"/>
            </w:tcBorders>
            <w:shd w:val="clear" w:color="auto" w:fill="auto"/>
          </w:tcPr>
          <w:p w:rsidR="0083020A" w:rsidRDefault="00543EC6">
            <w:pPr>
              <w:spacing w:line="240" w:lineRule="atLeast"/>
              <w:jc w:val="center"/>
              <w:rPr>
                <w:rFonts w:ascii="宋体" w:eastAsia="宋体" w:hAnsi="宋体" w:cs="宋体"/>
                <w:sz w:val="20"/>
                <w:szCs w:val="20"/>
              </w:rPr>
            </w:pPr>
            <w:r>
              <w:rPr>
                <w:rFonts w:ascii="宋体" w:eastAsia="宋体" w:hAnsi="宋体" w:cs="宋体" w:hint="eastAsia"/>
                <w:sz w:val="20"/>
                <w:szCs w:val="20"/>
              </w:rPr>
              <w:t>≥</w:t>
            </w:r>
            <w:r>
              <w:rPr>
                <w:rFonts w:ascii="宋体" w:eastAsia="宋体" w:hAnsi="宋体" w:cs="宋体" w:hint="eastAsia"/>
                <w:sz w:val="20"/>
                <w:szCs w:val="20"/>
              </w:rPr>
              <w:t>6</w:t>
            </w:r>
            <w:r>
              <w:rPr>
                <w:rFonts w:ascii="宋体" w:eastAsia="宋体" w:hAnsi="宋体" w:cs="宋体" w:hint="eastAsia"/>
                <w:sz w:val="20"/>
                <w:szCs w:val="20"/>
              </w:rPr>
              <w:t>年</w:t>
            </w:r>
          </w:p>
        </w:tc>
      </w:tr>
      <w:tr w:rsidR="0083020A">
        <w:tc>
          <w:tcPr>
            <w:tcW w:w="1413" w:type="dxa"/>
            <w:tcBorders>
              <w:top w:val="single" w:sz="4" w:space="0" w:color="auto"/>
              <w:left w:val="single" w:sz="4" w:space="0" w:color="auto"/>
              <w:bottom w:val="single" w:sz="4" w:space="0" w:color="auto"/>
              <w:right w:val="single" w:sz="4" w:space="0" w:color="auto"/>
            </w:tcBorders>
            <w:shd w:val="clear" w:color="auto" w:fill="auto"/>
          </w:tcPr>
          <w:p w:rsidR="0083020A" w:rsidRDefault="00543EC6">
            <w:pPr>
              <w:spacing w:line="240" w:lineRule="atLeast"/>
              <w:jc w:val="center"/>
              <w:rPr>
                <w:rFonts w:ascii="宋体" w:eastAsia="宋体" w:hAnsi="宋体" w:cs="宋体"/>
                <w:sz w:val="20"/>
                <w:szCs w:val="20"/>
              </w:rPr>
            </w:pPr>
            <w:r>
              <w:rPr>
                <w:rFonts w:ascii="宋体" w:eastAsia="宋体" w:hAnsi="宋体" w:cs="宋体" w:hint="eastAsia"/>
                <w:sz w:val="20"/>
                <w:szCs w:val="20"/>
              </w:rPr>
              <w:t>12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3020A" w:rsidRDefault="00543EC6">
            <w:pPr>
              <w:spacing w:line="240" w:lineRule="atLeast"/>
              <w:jc w:val="center"/>
              <w:rPr>
                <w:rFonts w:ascii="宋体" w:eastAsia="宋体" w:hAnsi="宋体" w:cs="宋体"/>
                <w:sz w:val="20"/>
                <w:szCs w:val="20"/>
              </w:rPr>
            </w:pPr>
            <w:r>
              <w:rPr>
                <w:rFonts w:ascii="宋体" w:eastAsia="宋体" w:hAnsi="宋体" w:cs="宋体" w:hint="eastAsia"/>
                <w:sz w:val="20"/>
                <w:szCs w:val="20"/>
              </w:rPr>
              <w:t>阀门耐用性</w:t>
            </w:r>
          </w:p>
        </w:tc>
        <w:tc>
          <w:tcPr>
            <w:tcW w:w="2672" w:type="dxa"/>
            <w:tcBorders>
              <w:top w:val="single" w:sz="4" w:space="0" w:color="auto"/>
              <w:left w:val="single" w:sz="4" w:space="0" w:color="auto"/>
              <w:bottom w:val="single" w:sz="4" w:space="0" w:color="auto"/>
              <w:right w:val="single" w:sz="4" w:space="0" w:color="auto"/>
            </w:tcBorders>
            <w:shd w:val="clear" w:color="auto" w:fill="auto"/>
          </w:tcPr>
          <w:p w:rsidR="0083020A" w:rsidRDefault="00543EC6">
            <w:pPr>
              <w:spacing w:line="240" w:lineRule="atLeast"/>
              <w:jc w:val="center"/>
              <w:rPr>
                <w:rFonts w:ascii="宋体" w:eastAsia="宋体" w:hAnsi="宋体" w:cs="宋体"/>
                <w:sz w:val="20"/>
                <w:szCs w:val="20"/>
              </w:rPr>
            </w:pPr>
            <w:r>
              <w:rPr>
                <w:rFonts w:ascii="宋体" w:eastAsia="宋体" w:hAnsi="宋体" w:cs="宋体" w:hint="eastAsia"/>
                <w:sz w:val="20"/>
                <w:szCs w:val="20"/>
              </w:rPr>
              <w:t>≥</w:t>
            </w:r>
            <w:r>
              <w:rPr>
                <w:rFonts w:ascii="宋体" w:eastAsia="宋体" w:hAnsi="宋体" w:cs="宋体" w:hint="eastAsia"/>
                <w:sz w:val="20"/>
                <w:szCs w:val="20"/>
              </w:rPr>
              <w:t>10000</w:t>
            </w:r>
            <w:r>
              <w:rPr>
                <w:rFonts w:ascii="宋体" w:eastAsia="宋体" w:hAnsi="宋体" w:cs="宋体" w:hint="eastAsia"/>
                <w:sz w:val="20"/>
                <w:szCs w:val="20"/>
              </w:rPr>
              <w:t>次</w:t>
            </w:r>
          </w:p>
        </w:tc>
      </w:tr>
      <w:tr w:rsidR="0083020A">
        <w:tc>
          <w:tcPr>
            <w:tcW w:w="1413" w:type="dxa"/>
            <w:tcBorders>
              <w:top w:val="single" w:sz="4" w:space="0" w:color="auto"/>
              <w:left w:val="single" w:sz="4" w:space="0" w:color="auto"/>
              <w:bottom w:val="single" w:sz="4" w:space="0" w:color="auto"/>
              <w:right w:val="single" w:sz="4" w:space="0" w:color="auto"/>
            </w:tcBorders>
            <w:shd w:val="clear" w:color="auto" w:fill="auto"/>
          </w:tcPr>
          <w:p w:rsidR="0083020A" w:rsidRDefault="00543EC6">
            <w:pPr>
              <w:spacing w:line="240" w:lineRule="atLeast"/>
              <w:jc w:val="center"/>
              <w:rPr>
                <w:rFonts w:ascii="宋体" w:eastAsia="宋体" w:hAnsi="宋体" w:cs="宋体"/>
                <w:sz w:val="20"/>
                <w:szCs w:val="20"/>
              </w:rPr>
            </w:pPr>
            <w:r>
              <w:rPr>
                <w:rFonts w:ascii="宋体" w:eastAsia="宋体" w:hAnsi="宋体" w:cs="宋体" w:hint="eastAsia"/>
                <w:sz w:val="20"/>
                <w:szCs w:val="20"/>
                <w:lang w:bidi="ar"/>
              </w:rPr>
              <w:t>13</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3020A" w:rsidRDefault="00543EC6">
            <w:pPr>
              <w:spacing w:line="240" w:lineRule="atLeast"/>
              <w:jc w:val="center"/>
              <w:rPr>
                <w:rFonts w:ascii="宋体" w:eastAsia="宋体" w:hAnsi="宋体" w:cs="宋体"/>
                <w:sz w:val="20"/>
                <w:szCs w:val="20"/>
              </w:rPr>
            </w:pPr>
            <w:r>
              <w:rPr>
                <w:rFonts w:ascii="宋体" w:eastAsia="宋体" w:hAnsi="宋体" w:cs="宋体" w:hint="eastAsia"/>
                <w:sz w:val="20"/>
                <w:szCs w:val="20"/>
                <w:lang w:bidi="ar"/>
              </w:rPr>
              <w:t>温度等级</w:t>
            </w:r>
          </w:p>
        </w:tc>
        <w:tc>
          <w:tcPr>
            <w:tcW w:w="2672" w:type="dxa"/>
            <w:tcBorders>
              <w:top w:val="single" w:sz="4" w:space="0" w:color="auto"/>
              <w:left w:val="single" w:sz="4" w:space="0" w:color="auto"/>
              <w:bottom w:val="single" w:sz="4" w:space="0" w:color="auto"/>
              <w:right w:val="single" w:sz="4" w:space="0" w:color="auto"/>
            </w:tcBorders>
            <w:shd w:val="clear" w:color="auto" w:fill="auto"/>
          </w:tcPr>
          <w:p w:rsidR="0083020A" w:rsidRDefault="00543EC6">
            <w:pPr>
              <w:spacing w:line="240" w:lineRule="atLeast"/>
              <w:jc w:val="center"/>
              <w:rPr>
                <w:rFonts w:ascii="宋体" w:eastAsia="宋体" w:hAnsi="宋体" w:cs="宋体"/>
                <w:sz w:val="20"/>
                <w:szCs w:val="20"/>
              </w:rPr>
            </w:pPr>
            <w:r>
              <w:rPr>
                <w:rFonts w:ascii="宋体" w:eastAsia="宋体" w:hAnsi="宋体" w:cs="宋体" w:hint="eastAsia"/>
                <w:sz w:val="20"/>
                <w:szCs w:val="20"/>
                <w:lang w:bidi="ar"/>
              </w:rPr>
              <w:t>T30</w:t>
            </w:r>
          </w:p>
        </w:tc>
      </w:tr>
      <w:tr w:rsidR="0083020A">
        <w:tc>
          <w:tcPr>
            <w:tcW w:w="1413" w:type="dxa"/>
            <w:tcBorders>
              <w:top w:val="single" w:sz="4" w:space="0" w:color="auto"/>
              <w:left w:val="single" w:sz="4" w:space="0" w:color="auto"/>
              <w:bottom w:val="single" w:sz="4" w:space="0" w:color="auto"/>
              <w:right w:val="single" w:sz="4" w:space="0" w:color="auto"/>
            </w:tcBorders>
            <w:shd w:val="clear" w:color="auto" w:fill="auto"/>
          </w:tcPr>
          <w:p w:rsidR="0083020A" w:rsidRDefault="00543EC6">
            <w:pPr>
              <w:spacing w:line="240" w:lineRule="atLeast"/>
              <w:jc w:val="center"/>
              <w:rPr>
                <w:rFonts w:ascii="宋体" w:eastAsia="宋体" w:hAnsi="宋体" w:cs="宋体"/>
                <w:sz w:val="20"/>
                <w:szCs w:val="20"/>
              </w:rPr>
            </w:pPr>
            <w:r>
              <w:rPr>
                <w:rFonts w:ascii="宋体" w:eastAsia="宋体" w:hAnsi="宋体" w:cs="宋体" w:hint="eastAsia"/>
                <w:sz w:val="20"/>
                <w:szCs w:val="20"/>
                <w:lang w:bidi="ar"/>
              </w:rPr>
              <w:t>14</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3020A" w:rsidRDefault="00543EC6">
            <w:pPr>
              <w:spacing w:line="240" w:lineRule="atLeast"/>
              <w:jc w:val="center"/>
              <w:rPr>
                <w:rFonts w:ascii="宋体" w:eastAsia="宋体" w:hAnsi="宋体" w:cs="宋体"/>
                <w:sz w:val="20"/>
                <w:szCs w:val="20"/>
              </w:rPr>
            </w:pPr>
            <w:r>
              <w:rPr>
                <w:rFonts w:ascii="宋体" w:eastAsia="宋体" w:hAnsi="宋体" w:cs="宋体" w:hint="eastAsia"/>
                <w:sz w:val="20"/>
                <w:szCs w:val="20"/>
                <w:lang w:bidi="ar"/>
              </w:rPr>
              <w:t>防护等级</w:t>
            </w:r>
          </w:p>
        </w:tc>
        <w:tc>
          <w:tcPr>
            <w:tcW w:w="2672" w:type="dxa"/>
            <w:tcBorders>
              <w:top w:val="single" w:sz="4" w:space="0" w:color="auto"/>
              <w:left w:val="single" w:sz="4" w:space="0" w:color="auto"/>
              <w:bottom w:val="single" w:sz="4" w:space="0" w:color="auto"/>
              <w:right w:val="single" w:sz="4" w:space="0" w:color="auto"/>
            </w:tcBorders>
            <w:shd w:val="clear" w:color="auto" w:fill="auto"/>
          </w:tcPr>
          <w:p w:rsidR="0083020A" w:rsidRDefault="00543EC6">
            <w:pPr>
              <w:spacing w:line="240" w:lineRule="atLeast"/>
              <w:jc w:val="center"/>
              <w:rPr>
                <w:rFonts w:ascii="宋体" w:eastAsia="宋体" w:hAnsi="宋体" w:cs="宋体"/>
                <w:sz w:val="20"/>
                <w:szCs w:val="20"/>
              </w:rPr>
            </w:pPr>
            <w:r>
              <w:rPr>
                <w:rFonts w:ascii="宋体" w:eastAsia="宋体" w:hAnsi="宋体" w:cs="宋体" w:hint="eastAsia"/>
                <w:sz w:val="20"/>
                <w:szCs w:val="20"/>
                <w:lang w:bidi="ar"/>
              </w:rPr>
              <w:t>可达</w:t>
            </w:r>
            <w:r>
              <w:rPr>
                <w:rFonts w:ascii="宋体" w:eastAsia="宋体" w:hAnsi="宋体" w:cs="宋体" w:hint="eastAsia"/>
                <w:sz w:val="20"/>
                <w:szCs w:val="20"/>
                <w:lang w:bidi="ar"/>
              </w:rPr>
              <w:t>IP68</w:t>
            </w:r>
          </w:p>
        </w:tc>
      </w:tr>
    </w:tbl>
    <w:p w:rsidR="0083020A" w:rsidRDefault="0083020A">
      <w:pPr>
        <w:pStyle w:val="aa"/>
        <w:ind w:left="420" w:firstLineChars="0" w:firstLine="0"/>
        <w:rPr>
          <w:rFonts w:ascii="Arial" w:eastAsia="幼圆" w:hAnsi="Arial" w:cs="Arial"/>
        </w:rPr>
      </w:pPr>
    </w:p>
    <w:p w:rsidR="0083020A" w:rsidRDefault="00543EC6">
      <w:pPr>
        <w:pStyle w:val="aa"/>
        <w:numPr>
          <w:ilvl w:val="0"/>
          <w:numId w:val="1"/>
        </w:numPr>
        <w:ind w:firstLineChars="0"/>
        <w:outlineLvl w:val="0"/>
        <w:rPr>
          <w:rFonts w:ascii="Arial" w:eastAsia="幼圆" w:hAnsi="Arial" w:cs="Arial"/>
          <w:b/>
          <w:sz w:val="24"/>
          <w:szCs w:val="24"/>
        </w:rPr>
      </w:pPr>
      <w:r>
        <w:rPr>
          <w:rFonts w:ascii="Arial" w:eastAsia="幼圆" w:hAnsi="Arial" w:cs="Arial"/>
          <w:b/>
          <w:sz w:val="24"/>
          <w:szCs w:val="24"/>
        </w:rPr>
        <w:t>规格尺寸</w:t>
      </w:r>
    </w:p>
    <w:p w:rsidR="0083020A" w:rsidRDefault="0083020A">
      <w:pPr>
        <w:jc w:val="center"/>
        <w:rPr>
          <w:rFonts w:ascii="宋体" w:hAnsi="宋体" w:cs="宋体"/>
          <w:color w:val="666464"/>
          <w:sz w:val="18"/>
          <w:szCs w:val="18"/>
          <w:shd w:val="clear" w:color="auto" w:fill="FFFFFF"/>
        </w:rPr>
      </w:pP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
        <w:gridCol w:w="920"/>
        <w:gridCol w:w="920"/>
        <w:gridCol w:w="921"/>
        <w:gridCol w:w="992"/>
        <w:gridCol w:w="992"/>
      </w:tblGrid>
      <w:tr w:rsidR="0083020A">
        <w:trPr>
          <w:jc w:val="center"/>
        </w:trPr>
        <w:tc>
          <w:tcPr>
            <w:tcW w:w="920" w:type="dxa"/>
            <w:vAlign w:val="center"/>
          </w:tcPr>
          <w:p w:rsidR="0083020A" w:rsidRDefault="00543EC6">
            <w:pPr>
              <w:jc w:val="center"/>
              <w:rPr>
                <w:b/>
                <w:sz w:val="18"/>
                <w:szCs w:val="18"/>
              </w:rPr>
            </w:pPr>
            <w:r>
              <w:rPr>
                <w:rFonts w:hint="eastAsia"/>
                <w:b/>
                <w:sz w:val="18"/>
                <w:szCs w:val="18"/>
              </w:rPr>
              <w:t>规格</w:t>
            </w:r>
          </w:p>
          <w:p w:rsidR="0083020A" w:rsidRDefault="00543EC6">
            <w:pPr>
              <w:jc w:val="center"/>
              <w:rPr>
                <w:b/>
                <w:sz w:val="18"/>
                <w:szCs w:val="18"/>
              </w:rPr>
            </w:pPr>
            <w:r>
              <w:rPr>
                <w:rFonts w:hint="eastAsia"/>
                <w:b/>
                <w:sz w:val="18"/>
                <w:szCs w:val="18"/>
              </w:rPr>
              <w:t>（</w:t>
            </w:r>
            <w:r>
              <w:rPr>
                <w:rFonts w:hint="eastAsia"/>
                <w:b/>
                <w:sz w:val="18"/>
                <w:szCs w:val="18"/>
              </w:rPr>
              <w:t>mm</w:t>
            </w:r>
            <w:r>
              <w:rPr>
                <w:rFonts w:hint="eastAsia"/>
                <w:b/>
                <w:sz w:val="18"/>
                <w:szCs w:val="18"/>
              </w:rPr>
              <w:t>）</w:t>
            </w:r>
          </w:p>
        </w:tc>
        <w:tc>
          <w:tcPr>
            <w:tcW w:w="920" w:type="dxa"/>
            <w:vAlign w:val="center"/>
          </w:tcPr>
          <w:p w:rsidR="0083020A" w:rsidRDefault="00543EC6">
            <w:pPr>
              <w:jc w:val="center"/>
              <w:rPr>
                <w:b/>
                <w:sz w:val="18"/>
                <w:szCs w:val="18"/>
              </w:rPr>
            </w:pPr>
            <w:r>
              <w:rPr>
                <w:rFonts w:hint="eastAsia"/>
                <w:b/>
                <w:sz w:val="18"/>
                <w:szCs w:val="18"/>
              </w:rPr>
              <w:t>长</w:t>
            </w:r>
            <w:r>
              <w:rPr>
                <w:rFonts w:hint="eastAsia"/>
                <w:b/>
                <w:sz w:val="18"/>
                <w:szCs w:val="18"/>
              </w:rPr>
              <w:t>L</w:t>
            </w:r>
            <w:r>
              <w:rPr>
                <w:rFonts w:hint="eastAsia"/>
                <w:b/>
                <w:sz w:val="18"/>
                <w:szCs w:val="18"/>
              </w:rPr>
              <w:t>（</w:t>
            </w:r>
            <w:r>
              <w:rPr>
                <w:rFonts w:hint="eastAsia"/>
                <w:b/>
                <w:sz w:val="18"/>
                <w:szCs w:val="18"/>
              </w:rPr>
              <w:t>mm</w:t>
            </w:r>
            <w:r>
              <w:rPr>
                <w:rFonts w:hint="eastAsia"/>
                <w:b/>
                <w:sz w:val="18"/>
                <w:szCs w:val="18"/>
              </w:rPr>
              <w:t>）</w:t>
            </w:r>
          </w:p>
        </w:tc>
        <w:tc>
          <w:tcPr>
            <w:tcW w:w="920" w:type="dxa"/>
            <w:vAlign w:val="center"/>
          </w:tcPr>
          <w:p w:rsidR="0083020A" w:rsidRDefault="00543EC6">
            <w:pPr>
              <w:jc w:val="center"/>
              <w:rPr>
                <w:b/>
                <w:sz w:val="18"/>
                <w:szCs w:val="18"/>
              </w:rPr>
            </w:pPr>
            <w:r>
              <w:rPr>
                <w:rFonts w:hint="eastAsia"/>
                <w:b/>
                <w:sz w:val="18"/>
                <w:szCs w:val="18"/>
              </w:rPr>
              <w:t>宽</w:t>
            </w:r>
            <w:r>
              <w:rPr>
                <w:rFonts w:hint="eastAsia"/>
                <w:b/>
                <w:sz w:val="18"/>
                <w:szCs w:val="18"/>
              </w:rPr>
              <w:t>W (mm)</w:t>
            </w:r>
          </w:p>
        </w:tc>
        <w:tc>
          <w:tcPr>
            <w:tcW w:w="921" w:type="dxa"/>
            <w:vAlign w:val="center"/>
          </w:tcPr>
          <w:p w:rsidR="0083020A" w:rsidRDefault="00543EC6">
            <w:pPr>
              <w:jc w:val="center"/>
              <w:rPr>
                <w:b/>
                <w:sz w:val="18"/>
                <w:szCs w:val="18"/>
              </w:rPr>
            </w:pPr>
            <w:r>
              <w:rPr>
                <w:rFonts w:hint="eastAsia"/>
                <w:b/>
                <w:sz w:val="18"/>
                <w:szCs w:val="18"/>
              </w:rPr>
              <w:t>高</w:t>
            </w:r>
            <w:r>
              <w:rPr>
                <w:rFonts w:hint="eastAsia"/>
                <w:b/>
                <w:sz w:val="18"/>
                <w:szCs w:val="18"/>
              </w:rPr>
              <w:t>H</w:t>
            </w:r>
            <w:r>
              <w:rPr>
                <w:rFonts w:hint="eastAsia"/>
                <w:b/>
                <w:sz w:val="18"/>
                <w:szCs w:val="18"/>
              </w:rPr>
              <w:t>（</w:t>
            </w:r>
            <w:r>
              <w:rPr>
                <w:rFonts w:hint="eastAsia"/>
                <w:b/>
                <w:sz w:val="18"/>
                <w:szCs w:val="18"/>
              </w:rPr>
              <w:t>mm</w:t>
            </w:r>
            <w:r>
              <w:rPr>
                <w:rFonts w:hint="eastAsia"/>
                <w:b/>
                <w:sz w:val="18"/>
                <w:szCs w:val="18"/>
              </w:rPr>
              <w:t>）</w:t>
            </w:r>
          </w:p>
        </w:tc>
        <w:tc>
          <w:tcPr>
            <w:tcW w:w="992" w:type="dxa"/>
            <w:vAlign w:val="center"/>
          </w:tcPr>
          <w:p w:rsidR="0083020A" w:rsidRDefault="00543EC6">
            <w:pPr>
              <w:jc w:val="center"/>
              <w:rPr>
                <w:b/>
                <w:sz w:val="18"/>
                <w:szCs w:val="18"/>
              </w:rPr>
            </w:pPr>
            <w:r>
              <w:rPr>
                <w:rFonts w:hint="eastAsia"/>
                <w:b/>
                <w:sz w:val="18"/>
                <w:szCs w:val="18"/>
              </w:rPr>
              <w:t>Q3</w:t>
            </w:r>
          </w:p>
          <w:p w:rsidR="0083020A" w:rsidRDefault="00543EC6">
            <w:pPr>
              <w:jc w:val="center"/>
              <w:rPr>
                <w:b/>
                <w:sz w:val="18"/>
                <w:szCs w:val="18"/>
              </w:rPr>
            </w:pPr>
            <w:r>
              <w:rPr>
                <w:rFonts w:hint="eastAsia"/>
                <w:b/>
                <w:sz w:val="18"/>
                <w:szCs w:val="18"/>
              </w:rPr>
              <w:t>(m</w:t>
            </w:r>
            <w:r>
              <w:rPr>
                <w:rFonts w:hint="eastAsia"/>
                <w:b/>
                <w:sz w:val="18"/>
                <w:szCs w:val="18"/>
              </w:rPr>
              <w:t>³</w:t>
            </w:r>
            <w:r>
              <w:rPr>
                <w:rFonts w:hint="eastAsia"/>
                <w:b/>
                <w:sz w:val="18"/>
                <w:szCs w:val="18"/>
              </w:rPr>
              <w:t>/h)</w:t>
            </w:r>
          </w:p>
        </w:tc>
        <w:tc>
          <w:tcPr>
            <w:tcW w:w="992" w:type="dxa"/>
            <w:vAlign w:val="center"/>
          </w:tcPr>
          <w:p w:rsidR="0083020A" w:rsidRDefault="00543EC6">
            <w:pPr>
              <w:jc w:val="center"/>
              <w:rPr>
                <w:b/>
                <w:sz w:val="18"/>
                <w:szCs w:val="18"/>
              </w:rPr>
            </w:pPr>
            <w:r>
              <w:rPr>
                <w:rFonts w:hint="eastAsia"/>
                <w:b/>
                <w:sz w:val="18"/>
                <w:szCs w:val="18"/>
              </w:rPr>
              <w:t>量程比</w:t>
            </w:r>
            <w:r>
              <w:rPr>
                <w:rFonts w:hint="eastAsia"/>
                <w:b/>
                <w:sz w:val="18"/>
                <w:szCs w:val="18"/>
              </w:rPr>
              <w:t>R</w:t>
            </w:r>
          </w:p>
        </w:tc>
      </w:tr>
      <w:tr w:rsidR="0083020A">
        <w:trPr>
          <w:jc w:val="center"/>
        </w:trPr>
        <w:tc>
          <w:tcPr>
            <w:tcW w:w="920" w:type="dxa"/>
            <w:vAlign w:val="center"/>
          </w:tcPr>
          <w:p w:rsidR="0083020A" w:rsidRDefault="00543EC6">
            <w:pPr>
              <w:jc w:val="center"/>
              <w:rPr>
                <w:b/>
                <w:sz w:val="18"/>
                <w:szCs w:val="18"/>
              </w:rPr>
            </w:pPr>
            <w:r>
              <w:rPr>
                <w:rFonts w:hint="eastAsia"/>
                <w:b/>
                <w:sz w:val="18"/>
                <w:szCs w:val="18"/>
              </w:rPr>
              <w:t>15</w:t>
            </w:r>
          </w:p>
        </w:tc>
        <w:tc>
          <w:tcPr>
            <w:tcW w:w="920" w:type="dxa"/>
            <w:vAlign w:val="center"/>
          </w:tcPr>
          <w:p w:rsidR="0083020A" w:rsidRDefault="00543EC6">
            <w:pPr>
              <w:jc w:val="center"/>
              <w:rPr>
                <w:b/>
                <w:sz w:val="18"/>
                <w:szCs w:val="18"/>
              </w:rPr>
            </w:pPr>
            <w:r>
              <w:rPr>
                <w:rFonts w:hint="eastAsia"/>
                <w:b/>
                <w:sz w:val="18"/>
                <w:szCs w:val="18"/>
              </w:rPr>
              <w:t>165</w:t>
            </w:r>
          </w:p>
        </w:tc>
        <w:tc>
          <w:tcPr>
            <w:tcW w:w="920" w:type="dxa"/>
            <w:vAlign w:val="center"/>
          </w:tcPr>
          <w:p w:rsidR="0083020A" w:rsidRDefault="00543EC6">
            <w:pPr>
              <w:jc w:val="center"/>
              <w:rPr>
                <w:b/>
                <w:sz w:val="18"/>
                <w:szCs w:val="18"/>
              </w:rPr>
            </w:pPr>
            <w:r>
              <w:rPr>
                <w:rFonts w:hint="eastAsia"/>
                <w:b/>
                <w:sz w:val="18"/>
                <w:szCs w:val="18"/>
              </w:rPr>
              <w:t>96+18</w:t>
            </w:r>
          </w:p>
        </w:tc>
        <w:tc>
          <w:tcPr>
            <w:tcW w:w="921" w:type="dxa"/>
            <w:vAlign w:val="center"/>
          </w:tcPr>
          <w:p w:rsidR="0083020A" w:rsidRDefault="00543EC6">
            <w:pPr>
              <w:jc w:val="center"/>
              <w:rPr>
                <w:b/>
                <w:sz w:val="18"/>
                <w:szCs w:val="18"/>
              </w:rPr>
            </w:pPr>
            <w:r>
              <w:rPr>
                <w:rFonts w:hint="eastAsia"/>
                <w:b/>
                <w:sz w:val="18"/>
                <w:szCs w:val="18"/>
              </w:rPr>
              <w:t>133</w:t>
            </w:r>
          </w:p>
        </w:tc>
        <w:tc>
          <w:tcPr>
            <w:tcW w:w="992" w:type="dxa"/>
            <w:vAlign w:val="center"/>
          </w:tcPr>
          <w:p w:rsidR="0083020A" w:rsidRDefault="00543EC6">
            <w:pPr>
              <w:jc w:val="center"/>
              <w:rPr>
                <w:b/>
                <w:sz w:val="18"/>
                <w:szCs w:val="18"/>
              </w:rPr>
            </w:pPr>
            <w:r>
              <w:rPr>
                <w:rFonts w:hint="eastAsia"/>
                <w:b/>
                <w:sz w:val="18"/>
                <w:szCs w:val="18"/>
              </w:rPr>
              <w:t>2.5</w:t>
            </w:r>
          </w:p>
        </w:tc>
        <w:tc>
          <w:tcPr>
            <w:tcW w:w="992" w:type="dxa"/>
            <w:vAlign w:val="center"/>
          </w:tcPr>
          <w:p w:rsidR="0083020A" w:rsidRDefault="00543EC6">
            <w:pPr>
              <w:jc w:val="center"/>
              <w:rPr>
                <w:b/>
                <w:sz w:val="18"/>
                <w:szCs w:val="18"/>
              </w:rPr>
            </w:pPr>
            <w:r>
              <w:rPr>
                <w:rFonts w:ascii="Times New Roman" w:hAnsi="Times New Roman" w:cs="Times New Roman" w:hint="eastAsia"/>
                <w:b/>
                <w:sz w:val="18"/>
                <w:szCs w:val="18"/>
              </w:rPr>
              <w:t>100</w:t>
            </w:r>
          </w:p>
        </w:tc>
      </w:tr>
      <w:tr w:rsidR="0083020A">
        <w:trPr>
          <w:jc w:val="center"/>
        </w:trPr>
        <w:tc>
          <w:tcPr>
            <w:tcW w:w="920" w:type="dxa"/>
            <w:vAlign w:val="center"/>
          </w:tcPr>
          <w:p w:rsidR="0083020A" w:rsidRDefault="00543EC6">
            <w:pPr>
              <w:jc w:val="center"/>
              <w:rPr>
                <w:b/>
                <w:sz w:val="18"/>
                <w:szCs w:val="18"/>
              </w:rPr>
            </w:pPr>
            <w:r>
              <w:rPr>
                <w:rFonts w:hint="eastAsia"/>
                <w:b/>
                <w:sz w:val="18"/>
                <w:szCs w:val="18"/>
              </w:rPr>
              <w:t>20</w:t>
            </w:r>
          </w:p>
        </w:tc>
        <w:tc>
          <w:tcPr>
            <w:tcW w:w="920" w:type="dxa"/>
            <w:vAlign w:val="center"/>
          </w:tcPr>
          <w:p w:rsidR="0083020A" w:rsidRDefault="00543EC6">
            <w:pPr>
              <w:jc w:val="center"/>
              <w:rPr>
                <w:b/>
                <w:sz w:val="18"/>
                <w:szCs w:val="18"/>
              </w:rPr>
            </w:pPr>
            <w:r>
              <w:rPr>
                <w:rFonts w:hint="eastAsia"/>
                <w:b/>
                <w:sz w:val="18"/>
                <w:szCs w:val="18"/>
              </w:rPr>
              <w:t>195</w:t>
            </w:r>
          </w:p>
        </w:tc>
        <w:tc>
          <w:tcPr>
            <w:tcW w:w="920" w:type="dxa"/>
            <w:vAlign w:val="center"/>
          </w:tcPr>
          <w:p w:rsidR="0083020A" w:rsidRDefault="00543EC6">
            <w:pPr>
              <w:jc w:val="center"/>
              <w:rPr>
                <w:b/>
                <w:sz w:val="18"/>
                <w:szCs w:val="18"/>
              </w:rPr>
            </w:pPr>
            <w:r>
              <w:rPr>
                <w:rFonts w:hint="eastAsia"/>
                <w:b/>
                <w:sz w:val="18"/>
                <w:szCs w:val="18"/>
              </w:rPr>
              <w:t>96+18</w:t>
            </w:r>
          </w:p>
        </w:tc>
        <w:tc>
          <w:tcPr>
            <w:tcW w:w="921" w:type="dxa"/>
            <w:vAlign w:val="center"/>
          </w:tcPr>
          <w:p w:rsidR="0083020A" w:rsidRDefault="00543EC6">
            <w:pPr>
              <w:jc w:val="center"/>
              <w:rPr>
                <w:b/>
                <w:sz w:val="18"/>
                <w:szCs w:val="18"/>
              </w:rPr>
            </w:pPr>
            <w:r>
              <w:rPr>
                <w:rFonts w:hint="eastAsia"/>
                <w:b/>
                <w:sz w:val="18"/>
                <w:szCs w:val="18"/>
              </w:rPr>
              <w:t>133</w:t>
            </w:r>
          </w:p>
        </w:tc>
        <w:tc>
          <w:tcPr>
            <w:tcW w:w="992" w:type="dxa"/>
            <w:vAlign w:val="center"/>
          </w:tcPr>
          <w:p w:rsidR="0083020A" w:rsidRDefault="00543EC6">
            <w:pPr>
              <w:jc w:val="center"/>
              <w:rPr>
                <w:b/>
                <w:sz w:val="18"/>
                <w:szCs w:val="18"/>
              </w:rPr>
            </w:pPr>
            <w:r>
              <w:rPr>
                <w:rFonts w:hint="eastAsia"/>
                <w:b/>
                <w:sz w:val="18"/>
                <w:szCs w:val="18"/>
              </w:rPr>
              <w:t>4.0</w:t>
            </w:r>
          </w:p>
        </w:tc>
        <w:tc>
          <w:tcPr>
            <w:tcW w:w="992" w:type="dxa"/>
            <w:vAlign w:val="center"/>
          </w:tcPr>
          <w:p w:rsidR="0083020A" w:rsidRDefault="00543EC6">
            <w:pPr>
              <w:jc w:val="center"/>
              <w:rPr>
                <w:b/>
                <w:sz w:val="18"/>
                <w:szCs w:val="18"/>
              </w:rPr>
            </w:pPr>
            <w:r>
              <w:rPr>
                <w:rFonts w:ascii="Times New Roman" w:hAnsi="Times New Roman" w:cs="Times New Roman" w:hint="eastAsia"/>
                <w:b/>
                <w:sz w:val="18"/>
                <w:szCs w:val="18"/>
              </w:rPr>
              <w:t>100</w:t>
            </w:r>
          </w:p>
        </w:tc>
      </w:tr>
    </w:tbl>
    <w:p w:rsidR="0083020A" w:rsidRDefault="0083020A">
      <w:pPr>
        <w:pStyle w:val="aa"/>
        <w:ind w:firstLineChars="0" w:firstLine="0"/>
        <w:outlineLvl w:val="0"/>
        <w:rPr>
          <w:rFonts w:ascii="Arial" w:eastAsia="幼圆" w:hAnsi="Arial" w:cs="Arial"/>
          <w:b/>
          <w:sz w:val="24"/>
          <w:szCs w:val="24"/>
        </w:rPr>
      </w:pPr>
    </w:p>
    <w:p w:rsidR="0083020A" w:rsidRDefault="00543EC6">
      <w:pPr>
        <w:pStyle w:val="aa"/>
        <w:numPr>
          <w:ilvl w:val="0"/>
          <w:numId w:val="1"/>
        </w:numPr>
        <w:ind w:firstLineChars="0"/>
        <w:outlineLvl w:val="0"/>
        <w:rPr>
          <w:rFonts w:ascii="Arial" w:eastAsia="幼圆" w:hAnsi="Arial" w:cs="Arial"/>
          <w:b/>
          <w:sz w:val="24"/>
          <w:szCs w:val="24"/>
        </w:rPr>
      </w:pPr>
      <w:r>
        <w:rPr>
          <w:rFonts w:ascii="Arial" w:eastAsia="幼圆" w:hAnsi="Arial" w:cs="Arial"/>
          <w:b/>
          <w:sz w:val="24"/>
          <w:szCs w:val="24"/>
        </w:rPr>
        <w:t>安装方法</w:t>
      </w:r>
    </w:p>
    <w:p w:rsidR="0083020A" w:rsidRDefault="00543EC6">
      <w:pPr>
        <w:pStyle w:val="aa"/>
        <w:numPr>
          <w:ilvl w:val="0"/>
          <w:numId w:val="4"/>
        </w:numPr>
        <w:ind w:firstLineChars="0"/>
        <w:rPr>
          <w:sz w:val="18"/>
          <w:szCs w:val="18"/>
        </w:rPr>
      </w:pPr>
      <w:r>
        <w:rPr>
          <w:rFonts w:hint="eastAsia"/>
          <w:sz w:val="18"/>
          <w:szCs w:val="18"/>
        </w:rPr>
        <w:t>水表口径应根据安装地点的管道直径及流量大小来选择适宜口径的水表，选择水表时应根据管道经常使用的流量小于或接近水表的常用流量为宜，不能单纯以管道口径确定水表</w:t>
      </w:r>
    </w:p>
    <w:p w:rsidR="0083020A" w:rsidRDefault="00543EC6">
      <w:pPr>
        <w:pStyle w:val="aa"/>
        <w:numPr>
          <w:ilvl w:val="0"/>
          <w:numId w:val="4"/>
        </w:numPr>
        <w:ind w:firstLineChars="0"/>
        <w:outlineLvl w:val="1"/>
        <w:rPr>
          <w:rFonts w:ascii="Arial" w:eastAsia="幼圆" w:hAnsi="Arial" w:cs="Arial"/>
          <w:b/>
          <w:sz w:val="24"/>
          <w:szCs w:val="24"/>
        </w:rPr>
      </w:pPr>
      <w:r>
        <w:rPr>
          <w:rFonts w:hint="eastAsia"/>
          <w:sz w:val="18"/>
          <w:szCs w:val="18"/>
        </w:rPr>
        <w:t>安装前，</w:t>
      </w:r>
      <w:r>
        <w:rPr>
          <w:rFonts w:hint="eastAsia"/>
          <w:sz w:val="18"/>
          <w:szCs w:val="18"/>
        </w:rPr>
        <w:t>应先除去管道内的麻丝、沙石等杂物，以免造成水表</w:t>
      </w:r>
      <w:r>
        <w:rPr>
          <w:rFonts w:hint="eastAsia"/>
          <w:sz w:val="18"/>
          <w:szCs w:val="18"/>
        </w:rPr>
        <w:t>出现机械</w:t>
      </w:r>
      <w:r>
        <w:rPr>
          <w:rFonts w:hint="eastAsia"/>
          <w:sz w:val="18"/>
          <w:szCs w:val="18"/>
        </w:rPr>
        <w:t>故障</w:t>
      </w:r>
    </w:p>
    <w:p w:rsidR="0083020A" w:rsidRDefault="00543EC6">
      <w:pPr>
        <w:pStyle w:val="aa"/>
        <w:numPr>
          <w:ilvl w:val="0"/>
          <w:numId w:val="4"/>
        </w:numPr>
        <w:ind w:firstLineChars="0"/>
        <w:rPr>
          <w:rFonts w:ascii="Arial" w:eastAsia="幼圆" w:hAnsi="Arial" w:cs="Arial"/>
          <w:b/>
          <w:sz w:val="24"/>
          <w:szCs w:val="24"/>
        </w:rPr>
      </w:pPr>
      <w:r>
        <w:rPr>
          <w:rFonts w:hint="eastAsia"/>
          <w:sz w:val="18"/>
          <w:szCs w:val="18"/>
        </w:rPr>
        <w:t>水平安装，标度盘均应朝上，表壳上箭头方向必须与水流方向一致；安装位置应避免曝晒、水淹、冰冻和污染，方便拆装和抄表；在雨季、冬季应采取防雨防冻措施</w:t>
      </w:r>
    </w:p>
    <w:p w:rsidR="0083020A" w:rsidRDefault="00543EC6">
      <w:pPr>
        <w:pStyle w:val="aa"/>
        <w:numPr>
          <w:ilvl w:val="0"/>
          <w:numId w:val="4"/>
        </w:numPr>
        <w:ind w:firstLineChars="0"/>
        <w:outlineLvl w:val="1"/>
        <w:rPr>
          <w:rFonts w:ascii="Arial" w:eastAsia="幼圆" w:hAnsi="Arial" w:cs="Arial"/>
          <w:b/>
          <w:sz w:val="24"/>
          <w:szCs w:val="24"/>
        </w:rPr>
      </w:pPr>
      <w:r>
        <w:rPr>
          <w:rFonts w:hint="eastAsia"/>
          <w:sz w:val="18"/>
          <w:szCs w:val="18"/>
        </w:rPr>
        <w:t>水表前面应装有阀门，以便切断水源拆装水表</w:t>
      </w:r>
    </w:p>
    <w:p w:rsidR="0083020A" w:rsidRDefault="00543EC6">
      <w:pPr>
        <w:pStyle w:val="aa"/>
        <w:numPr>
          <w:ilvl w:val="0"/>
          <w:numId w:val="4"/>
        </w:numPr>
        <w:ind w:firstLineChars="0"/>
        <w:rPr>
          <w:rFonts w:ascii="Arial" w:eastAsia="幼圆" w:hAnsi="Arial" w:cs="Arial"/>
          <w:b/>
          <w:sz w:val="24"/>
          <w:szCs w:val="24"/>
        </w:rPr>
      </w:pPr>
      <w:r>
        <w:rPr>
          <w:rFonts w:hint="eastAsia"/>
          <w:sz w:val="18"/>
          <w:szCs w:val="18"/>
        </w:rPr>
        <w:t>装在环状配水管网进水端时，须安装水表专用逆止阀，以防止水表倒转</w:t>
      </w:r>
    </w:p>
    <w:p w:rsidR="0083020A" w:rsidRDefault="00543EC6">
      <w:pPr>
        <w:pStyle w:val="aa"/>
        <w:numPr>
          <w:ilvl w:val="0"/>
          <w:numId w:val="4"/>
        </w:numPr>
        <w:ind w:firstLineChars="0"/>
        <w:rPr>
          <w:rFonts w:ascii="Arial" w:eastAsia="幼圆" w:hAnsi="Arial" w:cs="Arial"/>
          <w:b/>
          <w:sz w:val="24"/>
          <w:szCs w:val="24"/>
        </w:rPr>
      </w:pPr>
      <w:r>
        <w:rPr>
          <w:rFonts w:hint="eastAsia"/>
          <w:sz w:val="18"/>
          <w:szCs w:val="18"/>
        </w:rPr>
        <w:t>为保证水表计量准确，直接与水表连接的直管段长度（不含阀门等管件）表前应不少于</w:t>
      </w:r>
      <w:r>
        <w:rPr>
          <w:rFonts w:hint="eastAsia"/>
          <w:sz w:val="18"/>
          <w:szCs w:val="18"/>
        </w:rPr>
        <w:t>10</w:t>
      </w:r>
      <w:r>
        <w:rPr>
          <w:rFonts w:hint="eastAsia"/>
          <w:sz w:val="18"/>
          <w:szCs w:val="18"/>
        </w:rPr>
        <w:t>倍水表标称口径，表后应不少于</w:t>
      </w:r>
      <w:r>
        <w:rPr>
          <w:rFonts w:hint="eastAsia"/>
          <w:sz w:val="18"/>
          <w:szCs w:val="18"/>
        </w:rPr>
        <w:t>5</w:t>
      </w:r>
      <w:r>
        <w:rPr>
          <w:rFonts w:hint="eastAsia"/>
          <w:sz w:val="18"/>
          <w:szCs w:val="18"/>
        </w:rPr>
        <w:t>倍水表标称口径</w:t>
      </w:r>
    </w:p>
    <w:p w:rsidR="0083020A" w:rsidRDefault="00543EC6">
      <w:pPr>
        <w:pStyle w:val="aa"/>
        <w:ind w:firstLineChars="0" w:firstLine="0"/>
      </w:pPr>
      <w:r>
        <w:rPr>
          <w:rFonts w:hint="eastAsia"/>
        </w:rPr>
        <w:lastRenderedPageBreak/>
        <w:t xml:space="preserve">          </w:t>
      </w:r>
      <w:r>
        <w:rPr>
          <w:noProof/>
        </w:rPr>
        <w:drawing>
          <wp:inline distT="0" distB="0" distL="114300" distR="114300">
            <wp:extent cx="3378200" cy="1409700"/>
            <wp:effectExtent l="0" t="0" r="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0"/>
                    <a:stretch>
                      <a:fillRect/>
                    </a:stretch>
                  </pic:blipFill>
                  <pic:spPr>
                    <a:xfrm>
                      <a:off x="0" y="0"/>
                      <a:ext cx="3378200" cy="1409700"/>
                    </a:xfrm>
                    <a:prstGeom prst="rect">
                      <a:avLst/>
                    </a:prstGeom>
                    <a:noFill/>
                    <a:ln>
                      <a:noFill/>
                    </a:ln>
                  </pic:spPr>
                </pic:pic>
              </a:graphicData>
            </a:graphic>
          </wp:inline>
        </w:drawing>
      </w:r>
    </w:p>
    <w:p w:rsidR="0083020A" w:rsidRDefault="00543EC6">
      <w:pPr>
        <w:pStyle w:val="aa"/>
        <w:ind w:firstLineChars="1500" w:firstLine="3150"/>
      </w:pPr>
      <w:r>
        <w:rPr>
          <w:rFonts w:hint="eastAsia"/>
        </w:rPr>
        <w:t>安装示意图</w:t>
      </w:r>
    </w:p>
    <w:p w:rsidR="0083020A" w:rsidRDefault="00543EC6">
      <w:pPr>
        <w:outlineLvl w:val="0"/>
        <w:rPr>
          <w:rFonts w:ascii="Arial" w:eastAsia="幼圆" w:hAnsi="Arial" w:cs="Arial"/>
          <w:b/>
          <w:sz w:val="24"/>
          <w:szCs w:val="24"/>
        </w:rPr>
      </w:pPr>
      <w:r>
        <w:rPr>
          <w:rFonts w:ascii="幼圆" w:eastAsia="幼圆" w:hAnsi="幼圆" w:cs="幼圆" w:hint="eastAsia"/>
          <w:b/>
          <w:sz w:val="24"/>
          <w:szCs w:val="24"/>
          <w:lang w:bidi="ar"/>
        </w:rPr>
        <w:t>七</w:t>
      </w:r>
      <w:r>
        <w:rPr>
          <w:rFonts w:ascii="Arial" w:eastAsia="幼圆" w:hAnsi="Arial" w:cs="Arial"/>
          <w:b/>
          <w:sz w:val="24"/>
          <w:szCs w:val="24"/>
          <w:lang w:bidi="ar"/>
        </w:rPr>
        <w:t>.</w:t>
      </w:r>
      <w:r>
        <w:rPr>
          <w:rFonts w:ascii="幼圆" w:eastAsia="幼圆" w:hAnsi="幼圆" w:cs="幼圆" w:hint="eastAsia"/>
          <w:b/>
          <w:sz w:val="24"/>
          <w:szCs w:val="24"/>
          <w:lang w:bidi="ar"/>
        </w:rPr>
        <w:t>注意事项</w:t>
      </w:r>
    </w:p>
    <w:p w:rsidR="0083020A" w:rsidRDefault="00543EC6">
      <w:pPr>
        <w:pStyle w:val="a6"/>
        <w:numPr>
          <w:ilvl w:val="0"/>
          <w:numId w:val="5"/>
        </w:numPr>
        <w:rPr>
          <w:rFonts w:ascii="Calibri" w:eastAsia="宋体" w:hAnsi="Calibri" w:cs="Times New Roman"/>
          <w:sz w:val="18"/>
          <w:szCs w:val="18"/>
        </w:rPr>
      </w:pPr>
      <w:r>
        <w:rPr>
          <w:rFonts w:ascii="宋体" w:eastAsia="宋体" w:hAnsi="宋体" w:cs="宋体" w:hint="eastAsia"/>
          <w:sz w:val="18"/>
          <w:szCs w:val="18"/>
          <w:lang w:bidi="ar"/>
        </w:rPr>
        <w:t>不能用于标称压力大于</w:t>
      </w:r>
      <w:r>
        <w:rPr>
          <w:rFonts w:ascii="Calibri" w:eastAsia="宋体" w:hAnsi="Calibri" w:cs="Calibri"/>
          <w:sz w:val="18"/>
          <w:szCs w:val="18"/>
          <w:lang w:bidi="ar"/>
        </w:rPr>
        <w:t xml:space="preserve">1.0 </w:t>
      </w:r>
      <w:proofErr w:type="spellStart"/>
      <w:r>
        <w:rPr>
          <w:rFonts w:ascii="Calibri" w:eastAsia="宋体" w:hAnsi="Calibri" w:cs="Calibri"/>
          <w:sz w:val="18"/>
          <w:szCs w:val="18"/>
          <w:lang w:bidi="ar"/>
        </w:rPr>
        <w:t>MPa</w:t>
      </w:r>
      <w:proofErr w:type="spellEnd"/>
      <w:r>
        <w:rPr>
          <w:rFonts w:ascii="宋体" w:eastAsia="宋体" w:hAnsi="宋体" w:cs="宋体" w:hint="eastAsia"/>
          <w:sz w:val="18"/>
          <w:szCs w:val="18"/>
          <w:lang w:bidi="ar"/>
        </w:rPr>
        <w:t>的管道中；采用二次加压供水的高层建筑，当标称压力大于</w:t>
      </w:r>
      <w:r>
        <w:rPr>
          <w:rFonts w:ascii="Calibri" w:eastAsia="宋体" w:hAnsi="Calibri" w:cs="Calibri"/>
          <w:sz w:val="18"/>
          <w:szCs w:val="18"/>
          <w:lang w:bidi="ar"/>
        </w:rPr>
        <w:t xml:space="preserve">1.0 </w:t>
      </w:r>
      <w:proofErr w:type="spellStart"/>
      <w:r>
        <w:rPr>
          <w:rFonts w:ascii="Calibri" w:eastAsia="宋体" w:hAnsi="Calibri" w:cs="Calibri"/>
          <w:sz w:val="18"/>
          <w:szCs w:val="18"/>
          <w:lang w:bidi="ar"/>
        </w:rPr>
        <w:t>MPa</w:t>
      </w:r>
      <w:proofErr w:type="spellEnd"/>
      <w:r>
        <w:rPr>
          <w:rFonts w:ascii="宋体" w:eastAsia="宋体" w:hAnsi="宋体" w:cs="宋体" w:hint="eastAsia"/>
          <w:sz w:val="18"/>
          <w:szCs w:val="18"/>
          <w:lang w:bidi="ar"/>
        </w:rPr>
        <w:t>时，应采用高压水表</w:t>
      </w:r>
    </w:p>
    <w:p w:rsidR="0083020A" w:rsidRDefault="00543EC6">
      <w:pPr>
        <w:pStyle w:val="a6"/>
        <w:numPr>
          <w:ilvl w:val="0"/>
          <w:numId w:val="5"/>
        </w:numPr>
        <w:rPr>
          <w:rFonts w:ascii="Calibri" w:eastAsia="幼圆" w:hAnsi="Calibri" w:cs="Calibri"/>
          <w:sz w:val="21"/>
          <w:szCs w:val="21"/>
        </w:rPr>
      </w:pPr>
      <w:r>
        <w:rPr>
          <w:rFonts w:ascii="宋体" w:eastAsia="宋体" w:hAnsi="宋体" w:cs="宋体" w:hint="eastAsia"/>
          <w:sz w:val="18"/>
          <w:szCs w:val="18"/>
          <w:lang w:bidi="ar"/>
        </w:rPr>
        <w:t>使用时表玻璃下面有水或气泡属正常现象；由于水锤影响，不用水时指针有微小窜动亦属正常</w:t>
      </w:r>
    </w:p>
    <w:p w:rsidR="0083020A" w:rsidRDefault="00543EC6">
      <w:pPr>
        <w:pStyle w:val="a6"/>
        <w:numPr>
          <w:ilvl w:val="0"/>
          <w:numId w:val="5"/>
        </w:numPr>
        <w:rPr>
          <w:rFonts w:ascii="Calibri" w:eastAsia="幼圆" w:hAnsi="Calibri" w:cs="Calibri"/>
          <w:sz w:val="21"/>
          <w:szCs w:val="21"/>
        </w:rPr>
      </w:pPr>
      <w:r>
        <w:rPr>
          <w:rFonts w:ascii="宋体" w:eastAsia="宋体" w:hAnsi="宋体" w:cs="宋体" w:hint="eastAsia"/>
          <w:sz w:val="18"/>
          <w:szCs w:val="18"/>
          <w:lang w:bidi="ar"/>
        </w:rPr>
        <w:t>使用期间</w:t>
      </w:r>
      <w:proofErr w:type="gramStart"/>
      <w:r>
        <w:rPr>
          <w:rFonts w:ascii="宋体" w:eastAsia="宋体" w:hAnsi="宋体" w:cs="宋体" w:hint="eastAsia"/>
          <w:sz w:val="18"/>
          <w:szCs w:val="18"/>
          <w:lang w:bidi="ar"/>
        </w:rPr>
        <w:t>会因滤水网</w:t>
      </w:r>
      <w:proofErr w:type="gramEnd"/>
      <w:r>
        <w:rPr>
          <w:rFonts w:ascii="宋体" w:eastAsia="宋体" w:hAnsi="宋体" w:cs="宋体" w:hint="eastAsia"/>
          <w:sz w:val="18"/>
          <w:szCs w:val="18"/>
          <w:lang w:bidi="ar"/>
        </w:rPr>
        <w:t>堵塞、零件磨损等原因引起误差增大或停走，出现上述情况，用户应将水表送交有关部门进行检修</w:t>
      </w:r>
    </w:p>
    <w:p w:rsidR="0083020A" w:rsidRDefault="00543EC6">
      <w:pPr>
        <w:pStyle w:val="a6"/>
        <w:numPr>
          <w:ilvl w:val="0"/>
          <w:numId w:val="6"/>
        </w:numPr>
        <w:outlineLvl w:val="1"/>
        <w:rPr>
          <w:rFonts w:ascii="Calibri" w:eastAsia="宋体" w:hAnsi="Calibri" w:cs="Times New Roman"/>
          <w:sz w:val="18"/>
          <w:szCs w:val="18"/>
        </w:rPr>
      </w:pPr>
      <w:r>
        <w:rPr>
          <w:rFonts w:ascii="宋体" w:eastAsia="宋体" w:hAnsi="宋体" w:cs="宋体" w:hint="eastAsia"/>
          <w:sz w:val="18"/>
          <w:szCs w:val="18"/>
          <w:lang w:bidi="ar"/>
        </w:rPr>
        <w:t>水表应安装在远离水泵、电机、等强磁场的环境</w:t>
      </w:r>
    </w:p>
    <w:p w:rsidR="0083020A" w:rsidRDefault="00543EC6">
      <w:pPr>
        <w:pStyle w:val="a6"/>
        <w:numPr>
          <w:ilvl w:val="0"/>
          <w:numId w:val="6"/>
        </w:numPr>
        <w:rPr>
          <w:rFonts w:ascii="Calibri" w:eastAsia="宋体" w:hAnsi="Calibri" w:cs="Times New Roman"/>
          <w:sz w:val="18"/>
          <w:szCs w:val="18"/>
        </w:rPr>
      </w:pPr>
      <w:r>
        <w:rPr>
          <w:rFonts w:ascii="宋体" w:eastAsia="宋体" w:hAnsi="宋体" w:cs="宋体" w:hint="eastAsia"/>
          <w:sz w:val="18"/>
          <w:szCs w:val="18"/>
          <w:lang w:bidi="ar"/>
        </w:rPr>
        <w:t>水表安装时面板应朝上或左右倾斜不超过</w:t>
      </w:r>
      <w:r>
        <w:rPr>
          <w:rFonts w:ascii="Calibri" w:eastAsia="宋体" w:hAnsi="Calibri" w:cs="Calibri"/>
          <w:sz w:val="18"/>
          <w:szCs w:val="18"/>
          <w:lang w:bidi="ar"/>
        </w:rPr>
        <w:t>30</w:t>
      </w:r>
      <w:r>
        <w:rPr>
          <w:rFonts w:ascii="宋体" w:eastAsia="宋体" w:hAnsi="宋体" w:cs="宋体" w:hint="eastAsia"/>
          <w:sz w:val="18"/>
          <w:szCs w:val="18"/>
          <w:lang w:bidi="ar"/>
        </w:rPr>
        <w:t>度，以免影响通讯效果和水表寿命</w:t>
      </w:r>
    </w:p>
    <w:p w:rsidR="0083020A" w:rsidRDefault="00543EC6">
      <w:pPr>
        <w:pStyle w:val="a6"/>
        <w:numPr>
          <w:ilvl w:val="0"/>
          <w:numId w:val="6"/>
        </w:numPr>
        <w:rPr>
          <w:rFonts w:ascii="Calibri" w:eastAsia="宋体" w:hAnsi="Calibri" w:cs="Times New Roman"/>
          <w:sz w:val="18"/>
          <w:szCs w:val="18"/>
        </w:rPr>
      </w:pPr>
      <w:r>
        <w:rPr>
          <w:rFonts w:ascii="宋体" w:eastAsia="宋体" w:hAnsi="宋体" w:cs="宋体" w:hint="eastAsia"/>
          <w:sz w:val="18"/>
          <w:szCs w:val="18"/>
          <w:lang w:bidi="ar"/>
        </w:rPr>
        <w:t>水表如安装在全金属封闭空间等信号不良的位置时，要将外置天线引出，保证信号正常传输</w:t>
      </w:r>
    </w:p>
    <w:p w:rsidR="0083020A" w:rsidRPr="00C523AF" w:rsidRDefault="00C523AF" w:rsidP="00C523AF">
      <w:pPr>
        <w:pStyle w:val="1"/>
        <w:numPr>
          <w:ilvl w:val="0"/>
          <w:numId w:val="6"/>
        </w:numPr>
        <w:spacing w:line="240" w:lineRule="atLeast"/>
        <w:ind w:firstLineChars="0"/>
        <w:contextualSpacing/>
        <w:rPr>
          <w:sz w:val="20"/>
        </w:rPr>
      </w:pPr>
      <w:r w:rsidRPr="00722D30">
        <w:rPr>
          <w:rFonts w:hint="eastAsia"/>
          <w:sz w:val="20"/>
        </w:rPr>
        <w:t>水表在井下安装时，需保证为特定防水水表，且应在距井底</w:t>
      </w:r>
      <w:r w:rsidRPr="00722D30">
        <w:rPr>
          <w:rFonts w:hint="eastAsia"/>
          <w:sz w:val="20"/>
        </w:rPr>
        <w:t>20</w:t>
      </w:r>
      <w:r w:rsidRPr="00722D30">
        <w:rPr>
          <w:rFonts w:hint="eastAsia"/>
          <w:sz w:val="20"/>
        </w:rPr>
        <w:t>公分以上位置安装。</w:t>
      </w:r>
    </w:p>
    <w:p w:rsidR="0083020A" w:rsidRDefault="00543EC6">
      <w:pPr>
        <w:pStyle w:val="a6"/>
        <w:rPr>
          <w:rFonts w:ascii="幼圆" w:eastAsia="幼圆" w:hAnsi="幼圆" w:cs="幼圆"/>
          <w:b/>
          <w:szCs w:val="24"/>
          <w:lang w:bidi="ar"/>
        </w:rPr>
      </w:pPr>
      <w:r>
        <w:rPr>
          <w:rFonts w:ascii="幼圆" w:eastAsia="幼圆" w:hAnsi="幼圆" w:cs="幼圆" w:hint="eastAsia"/>
          <w:b/>
          <w:szCs w:val="24"/>
          <w:lang w:bidi="ar"/>
        </w:rPr>
        <w:t>八</w:t>
      </w:r>
      <w:r>
        <w:rPr>
          <w:rFonts w:ascii="幼圆" w:eastAsia="幼圆" w:hAnsi="幼圆" w:cs="幼圆"/>
          <w:b/>
          <w:szCs w:val="24"/>
          <w:lang w:bidi="ar"/>
        </w:rPr>
        <w:t>、产品质保条件</w:t>
      </w:r>
    </w:p>
    <w:p w:rsidR="0083020A" w:rsidRDefault="00543EC6">
      <w:pPr>
        <w:pStyle w:val="a6"/>
        <w:rPr>
          <w:rFonts w:ascii="Calibri" w:eastAsia="宋体" w:hAnsi="Calibri" w:cs="Times New Roman"/>
          <w:sz w:val="18"/>
          <w:szCs w:val="18"/>
        </w:rPr>
      </w:pPr>
      <w:r>
        <w:rPr>
          <w:rFonts w:ascii="Calibri" w:eastAsia="宋体" w:hAnsi="Calibri" w:cs="Times New Roman"/>
          <w:sz w:val="18"/>
          <w:szCs w:val="18"/>
        </w:rPr>
        <w:t>水表</w:t>
      </w:r>
      <w:r>
        <w:rPr>
          <w:rFonts w:ascii="Calibri" w:eastAsia="宋体" w:hAnsi="Calibri" w:cs="Times New Roman"/>
          <w:sz w:val="18"/>
          <w:szCs w:val="18"/>
        </w:rPr>
        <w:t>使用遵循以下行业、国家标准和检定规程：</w:t>
      </w:r>
    </w:p>
    <w:p w:rsidR="0083020A" w:rsidRDefault="00543EC6">
      <w:pPr>
        <w:pStyle w:val="a6"/>
        <w:rPr>
          <w:rFonts w:ascii="Calibri" w:eastAsia="宋体" w:hAnsi="Calibri" w:cs="Times New Roman"/>
          <w:b/>
          <w:bCs/>
          <w:sz w:val="18"/>
          <w:szCs w:val="18"/>
        </w:rPr>
      </w:pPr>
      <w:r>
        <w:rPr>
          <w:rFonts w:ascii="Calibri" w:eastAsia="宋体" w:hAnsi="Calibri" w:cs="Times New Roman"/>
          <w:b/>
          <w:bCs/>
          <w:sz w:val="18"/>
          <w:szCs w:val="18"/>
        </w:rPr>
        <w:t>水表相关行业标准：</w:t>
      </w:r>
    </w:p>
    <w:p w:rsidR="0083020A" w:rsidRDefault="00543EC6">
      <w:pPr>
        <w:pStyle w:val="a6"/>
        <w:rPr>
          <w:rFonts w:ascii="Calibri" w:eastAsia="宋体" w:hAnsi="Calibri" w:cs="Times New Roman"/>
          <w:sz w:val="18"/>
          <w:szCs w:val="18"/>
        </w:rPr>
      </w:pPr>
      <w:r>
        <w:rPr>
          <w:rFonts w:ascii="Calibri" w:eastAsia="宋体" w:hAnsi="Calibri" w:cs="Times New Roman"/>
          <w:sz w:val="18"/>
          <w:szCs w:val="18"/>
        </w:rPr>
        <w:t>IC</w:t>
      </w:r>
      <w:r>
        <w:rPr>
          <w:rFonts w:ascii="Calibri" w:eastAsia="宋体" w:hAnsi="Calibri" w:cs="Times New Roman"/>
          <w:sz w:val="18"/>
          <w:szCs w:val="18"/>
        </w:rPr>
        <w:t>卡水表</w:t>
      </w:r>
      <w:r>
        <w:rPr>
          <w:rFonts w:ascii="Calibri" w:eastAsia="宋体" w:hAnsi="Calibri" w:cs="Times New Roman"/>
          <w:sz w:val="18"/>
          <w:szCs w:val="18"/>
        </w:rPr>
        <w:t>CJ/T 133-2012</w:t>
      </w:r>
      <w:r>
        <w:rPr>
          <w:rFonts w:ascii="Calibri" w:eastAsia="宋体" w:hAnsi="Calibri" w:cs="Times New Roman"/>
          <w:sz w:val="18"/>
          <w:szCs w:val="18"/>
        </w:rPr>
        <w:t>《</w:t>
      </w:r>
      <w:r>
        <w:rPr>
          <w:rFonts w:ascii="Calibri" w:eastAsia="宋体" w:hAnsi="Calibri" w:cs="Times New Roman"/>
          <w:sz w:val="18"/>
          <w:szCs w:val="18"/>
        </w:rPr>
        <w:t>IC</w:t>
      </w:r>
      <w:r>
        <w:rPr>
          <w:rFonts w:ascii="Calibri" w:eastAsia="宋体" w:hAnsi="Calibri" w:cs="Times New Roman"/>
          <w:sz w:val="18"/>
          <w:szCs w:val="18"/>
        </w:rPr>
        <w:t>卡冷水水表》</w:t>
      </w:r>
    </w:p>
    <w:p w:rsidR="0083020A" w:rsidRDefault="00543EC6">
      <w:pPr>
        <w:pStyle w:val="a6"/>
        <w:rPr>
          <w:rFonts w:ascii="Calibri" w:eastAsia="宋体" w:hAnsi="Calibri" w:cs="Times New Roman"/>
          <w:sz w:val="18"/>
          <w:szCs w:val="18"/>
        </w:rPr>
      </w:pPr>
      <w:r>
        <w:rPr>
          <w:rFonts w:ascii="Calibri" w:eastAsia="宋体" w:hAnsi="Calibri" w:cs="Times New Roman"/>
          <w:sz w:val="18"/>
          <w:szCs w:val="18"/>
        </w:rPr>
        <w:t>电子远传水表</w:t>
      </w:r>
      <w:r>
        <w:rPr>
          <w:rFonts w:ascii="Calibri" w:eastAsia="宋体" w:hAnsi="Calibri" w:cs="Times New Roman"/>
          <w:sz w:val="18"/>
          <w:szCs w:val="18"/>
        </w:rPr>
        <w:t>CJ/T 224-2012</w:t>
      </w:r>
      <w:r>
        <w:rPr>
          <w:rFonts w:ascii="Calibri" w:eastAsia="宋体" w:hAnsi="Calibri" w:cs="Times New Roman"/>
          <w:sz w:val="18"/>
          <w:szCs w:val="18"/>
        </w:rPr>
        <w:t>《</w:t>
      </w:r>
      <w:r>
        <w:rPr>
          <w:rFonts w:ascii="Calibri" w:eastAsia="宋体" w:hAnsi="Calibri" w:cs="Times New Roman"/>
          <w:sz w:val="18"/>
          <w:szCs w:val="18"/>
        </w:rPr>
        <w:t>IC</w:t>
      </w:r>
      <w:r>
        <w:rPr>
          <w:rFonts w:ascii="Calibri" w:eastAsia="宋体" w:hAnsi="Calibri" w:cs="Times New Roman"/>
          <w:sz w:val="18"/>
          <w:szCs w:val="18"/>
        </w:rPr>
        <w:t>卡冷水水表》</w:t>
      </w:r>
    </w:p>
    <w:p w:rsidR="0083020A" w:rsidRDefault="00543EC6">
      <w:pPr>
        <w:pStyle w:val="a6"/>
        <w:rPr>
          <w:rFonts w:ascii="Calibri" w:eastAsia="宋体" w:hAnsi="Calibri" w:cs="Times New Roman"/>
          <w:sz w:val="18"/>
          <w:szCs w:val="18"/>
        </w:rPr>
      </w:pPr>
      <w:r>
        <w:rPr>
          <w:rFonts w:ascii="Calibri" w:eastAsia="宋体" w:hAnsi="Calibri" w:cs="Times New Roman"/>
          <w:sz w:val="18"/>
          <w:szCs w:val="18"/>
        </w:rPr>
        <w:t>超声波水表</w:t>
      </w:r>
      <w:r>
        <w:rPr>
          <w:rFonts w:ascii="Calibri" w:eastAsia="宋体" w:hAnsi="Calibri" w:cs="Times New Roman"/>
          <w:sz w:val="18"/>
          <w:szCs w:val="18"/>
        </w:rPr>
        <w:t>CJ/T 434-2013</w:t>
      </w:r>
      <w:r>
        <w:rPr>
          <w:rFonts w:ascii="Calibri" w:eastAsia="宋体" w:hAnsi="Calibri" w:cs="Times New Roman"/>
          <w:sz w:val="18"/>
          <w:szCs w:val="18"/>
        </w:rPr>
        <w:t>《超声波水表》</w:t>
      </w:r>
    </w:p>
    <w:p w:rsidR="0083020A" w:rsidRDefault="00543EC6">
      <w:pPr>
        <w:pStyle w:val="a6"/>
        <w:rPr>
          <w:rFonts w:ascii="Calibri" w:eastAsia="宋体" w:hAnsi="Calibri" w:cs="Times New Roman"/>
          <w:b/>
          <w:bCs/>
          <w:sz w:val="18"/>
          <w:szCs w:val="18"/>
        </w:rPr>
      </w:pPr>
      <w:r>
        <w:rPr>
          <w:rFonts w:ascii="Calibri" w:eastAsia="宋体" w:hAnsi="Calibri" w:cs="Times New Roman"/>
          <w:b/>
          <w:bCs/>
          <w:sz w:val="18"/>
          <w:szCs w:val="18"/>
        </w:rPr>
        <w:t>水表国家标准及检定规程：</w:t>
      </w:r>
    </w:p>
    <w:p w:rsidR="0083020A" w:rsidRDefault="00543EC6">
      <w:pPr>
        <w:pStyle w:val="a6"/>
        <w:rPr>
          <w:rFonts w:ascii="Calibri" w:eastAsia="宋体" w:hAnsi="Calibri" w:cs="Times New Roman"/>
          <w:sz w:val="18"/>
          <w:szCs w:val="18"/>
        </w:rPr>
      </w:pPr>
      <w:r>
        <w:rPr>
          <w:rFonts w:ascii="Calibri" w:eastAsia="宋体" w:hAnsi="Calibri" w:cs="Times New Roman"/>
          <w:sz w:val="18"/>
          <w:szCs w:val="18"/>
        </w:rPr>
        <w:t>GB/T778-2018</w:t>
      </w:r>
      <w:r>
        <w:rPr>
          <w:rFonts w:ascii="Calibri" w:eastAsia="宋体" w:hAnsi="Calibri" w:cs="Times New Roman"/>
          <w:sz w:val="18"/>
          <w:szCs w:val="18"/>
        </w:rPr>
        <w:t>《饮用冷水水表和热水水表》</w:t>
      </w:r>
    </w:p>
    <w:p w:rsidR="0083020A" w:rsidRDefault="00543EC6">
      <w:pPr>
        <w:pStyle w:val="a6"/>
        <w:rPr>
          <w:rFonts w:ascii="Calibri" w:eastAsia="宋体" w:hAnsi="Calibri" w:cs="Times New Roman"/>
          <w:sz w:val="18"/>
          <w:szCs w:val="18"/>
        </w:rPr>
      </w:pPr>
      <w:r>
        <w:rPr>
          <w:rFonts w:ascii="Calibri" w:eastAsia="宋体" w:hAnsi="Calibri" w:cs="Times New Roman"/>
          <w:sz w:val="18"/>
          <w:szCs w:val="18"/>
        </w:rPr>
        <w:t>JJG162-2019</w:t>
      </w:r>
      <w:r>
        <w:rPr>
          <w:rFonts w:ascii="Calibri" w:eastAsia="宋体" w:hAnsi="Calibri" w:cs="Times New Roman"/>
          <w:sz w:val="18"/>
          <w:szCs w:val="18"/>
        </w:rPr>
        <w:t>《饮用冷水水表》</w:t>
      </w:r>
    </w:p>
    <w:p w:rsidR="0083020A" w:rsidRDefault="00543EC6">
      <w:pPr>
        <w:pStyle w:val="a6"/>
        <w:rPr>
          <w:rFonts w:ascii="Calibri" w:eastAsia="宋体" w:hAnsi="Calibri" w:cs="Times New Roman"/>
          <w:sz w:val="18"/>
          <w:szCs w:val="18"/>
        </w:rPr>
      </w:pPr>
      <w:r>
        <w:rPr>
          <w:rFonts w:ascii="Calibri" w:eastAsia="宋体" w:hAnsi="Calibri" w:cs="Times New Roman"/>
          <w:sz w:val="18"/>
          <w:szCs w:val="18"/>
        </w:rPr>
        <w:t>以下使用条件，造成的损坏，不在质</w:t>
      </w:r>
      <w:proofErr w:type="gramStart"/>
      <w:r>
        <w:rPr>
          <w:rFonts w:ascii="Calibri" w:eastAsia="宋体" w:hAnsi="Calibri" w:cs="Times New Roman"/>
          <w:sz w:val="18"/>
          <w:szCs w:val="18"/>
        </w:rPr>
        <w:t>保范围</w:t>
      </w:r>
      <w:proofErr w:type="gramEnd"/>
      <w:r>
        <w:rPr>
          <w:rFonts w:ascii="Calibri" w:eastAsia="宋体" w:hAnsi="Calibri" w:cs="Times New Roman"/>
          <w:sz w:val="18"/>
          <w:szCs w:val="18"/>
        </w:rPr>
        <w:t>内：</w:t>
      </w:r>
    </w:p>
    <w:p w:rsidR="0083020A" w:rsidRDefault="00543EC6">
      <w:pPr>
        <w:pStyle w:val="a6"/>
        <w:rPr>
          <w:rFonts w:ascii="Calibri" w:eastAsia="宋体" w:hAnsi="Calibri" w:cs="Times New Roman"/>
          <w:sz w:val="18"/>
          <w:szCs w:val="18"/>
        </w:rPr>
      </w:pPr>
      <w:r>
        <w:rPr>
          <w:rFonts w:ascii="Calibri" w:eastAsia="宋体" w:hAnsi="Calibri" w:cs="Times New Roman"/>
          <w:sz w:val="18"/>
          <w:szCs w:val="18"/>
        </w:rPr>
        <w:t>1</w:t>
      </w:r>
      <w:r>
        <w:rPr>
          <w:rFonts w:ascii="Calibri" w:eastAsia="宋体" w:hAnsi="Calibri" w:cs="Times New Roman"/>
          <w:sz w:val="18"/>
          <w:szCs w:val="18"/>
        </w:rPr>
        <w:t>、长期泥淹水泡，导致锈死；</w:t>
      </w:r>
    </w:p>
    <w:p w:rsidR="0083020A" w:rsidRDefault="00543EC6">
      <w:pPr>
        <w:pStyle w:val="a6"/>
        <w:rPr>
          <w:rFonts w:ascii="Calibri" w:eastAsia="宋体" w:hAnsi="Calibri" w:cs="Times New Roman"/>
          <w:sz w:val="18"/>
          <w:szCs w:val="18"/>
        </w:rPr>
      </w:pPr>
      <w:r>
        <w:rPr>
          <w:rFonts w:ascii="Calibri" w:eastAsia="宋体" w:hAnsi="Calibri" w:cs="Times New Roman"/>
          <w:sz w:val="18"/>
          <w:szCs w:val="18"/>
        </w:rPr>
        <w:t>2</w:t>
      </w:r>
      <w:r>
        <w:rPr>
          <w:rFonts w:ascii="Calibri" w:eastAsia="宋体" w:hAnsi="Calibri" w:cs="Times New Roman"/>
          <w:sz w:val="18"/>
          <w:szCs w:val="18"/>
        </w:rPr>
        <w:t>、水质或管网内杂质过多导致产品故障；</w:t>
      </w:r>
    </w:p>
    <w:p w:rsidR="0083020A" w:rsidRDefault="00543EC6">
      <w:pPr>
        <w:pStyle w:val="a6"/>
        <w:rPr>
          <w:rFonts w:ascii="Calibri" w:eastAsia="宋体" w:hAnsi="Calibri" w:cs="Times New Roman"/>
          <w:sz w:val="18"/>
          <w:szCs w:val="18"/>
        </w:rPr>
      </w:pPr>
      <w:r>
        <w:rPr>
          <w:rFonts w:ascii="Calibri" w:eastAsia="宋体" w:hAnsi="Calibri" w:cs="Times New Roman"/>
          <w:sz w:val="18"/>
          <w:szCs w:val="18"/>
        </w:rPr>
        <w:t>3</w:t>
      </w:r>
      <w:r>
        <w:rPr>
          <w:rFonts w:ascii="Calibri" w:eastAsia="宋体" w:hAnsi="Calibri" w:cs="Times New Roman"/>
          <w:sz w:val="18"/>
          <w:szCs w:val="18"/>
        </w:rPr>
        <w:t>、人为损坏、拆卸铅封、硬物砸坏、火烤等损坏表体结构；</w:t>
      </w:r>
    </w:p>
    <w:p w:rsidR="0083020A" w:rsidRDefault="00543EC6">
      <w:pPr>
        <w:pStyle w:val="a6"/>
        <w:rPr>
          <w:rFonts w:ascii="Calibri" w:eastAsia="宋体" w:hAnsi="Calibri" w:cs="Times New Roman"/>
          <w:sz w:val="18"/>
          <w:szCs w:val="18"/>
        </w:rPr>
      </w:pPr>
      <w:r>
        <w:rPr>
          <w:rFonts w:ascii="Calibri" w:eastAsia="宋体" w:hAnsi="Calibri" w:cs="Times New Roman"/>
          <w:sz w:val="18"/>
          <w:szCs w:val="18"/>
        </w:rPr>
        <w:lastRenderedPageBreak/>
        <w:t>4</w:t>
      </w:r>
      <w:r>
        <w:rPr>
          <w:rFonts w:ascii="Calibri" w:eastAsia="宋体" w:hAnsi="Calibri" w:cs="Times New Roman"/>
          <w:sz w:val="18"/>
          <w:szCs w:val="18"/>
        </w:rPr>
        <w:t>、水温过高，环境温度超过国标正常规定；</w:t>
      </w:r>
    </w:p>
    <w:p w:rsidR="0083020A" w:rsidRDefault="00543EC6">
      <w:pPr>
        <w:pStyle w:val="a6"/>
        <w:rPr>
          <w:rFonts w:ascii="Calibri" w:eastAsia="宋体" w:hAnsi="Calibri" w:cs="Times New Roman"/>
          <w:sz w:val="18"/>
          <w:szCs w:val="18"/>
        </w:rPr>
      </w:pPr>
      <w:r>
        <w:rPr>
          <w:rFonts w:ascii="Calibri" w:eastAsia="宋体" w:hAnsi="Calibri" w:cs="Times New Roman"/>
          <w:sz w:val="18"/>
          <w:szCs w:val="18"/>
        </w:rPr>
        <w:t>5</w:t>
      </w:r>
      <w:r>
        <w:rPr>
          <w:rFonts w:ascii="Calibri" w:eastAsia="宋体" w:hAnsi="Calibri" w:cs="Times New Roman"/>
          <w:sz w:val="18"/>
          <w:szCs w:val="18"/>
        </w:rPr>
        <w:t>、因管网问题或现场安装环境不符合标准要求；</w:t>
      </w:r>
    </w:p>
    <w:p w:rsidR="0083020A" w:rsidRDefault="00543EC6">
      <w:pPr>
        <w:pStyle w:val="a6"/>
        <w:rPr>
          <w:rFonts w:ascii="Calibri" w:eastAsia="宋体" w:hAnsi="Calibri" w:cs="Times New Roman"/>
          <w:sz w:val="18"/>
          <w:szCs w:val="18"/>
        </w:rPr>
      </w:pPr>
      <w:r>
        <w:rPr>
          <w:rFonts w:ascii="Calibri" w:eastAsia="宋体" w:hAnsi="Calibri" w:cs="Times New Roman"/>
          <w:sz w:val="18"/>
          <w:szCs w:val="18"/>
        </w:rPr>
        <w:t>6</w:t>
      </w:r>
      <w:r>
        <w:rPr>
          <w:rFonts w:ascii="Calibri" w:eastAsia="宋体" w:hAnsi="Calibri" w:cs="Times New Roman"/>
          <w:sz w:val="18"/>
          <w:szCs w:val="18"/>
        </w:rPr>
        <w:t>、有线远传表信号线</w:t>
      </w:r>
      <w:r>
        <w:rPr>
          <w:rFonts w:ascii="Calibri" w:eastAsia="宋体" w:hAnsi="Calibri" w:cs="Times New Roman"/>
          <w:sz w:val="18"/>
          <w:szCs w:val="18"/>
        </w:rPr>
        <w:t>/</w:t>
      </w:r>
      <w:r>
        <w:rPr>
          <w:rFonts w:ascii="Calibri" w:eastAsia="宋体" w:hAnsi="Calibri" w:cs="Times New Roman"/>
          <w:sz w:val="18"/>
          <w:szCs w:val="18"/>
        </w:rPr>
        <w:t>电源线接入强电、电源线接反导致电路烧坏；</w:t>
      </w:r>
    </w:p>
    <w:p w:rsidR="0083020A" w:rsidRDefault="00543EC6">
      <w:pPr>
        <w:pStyle w:val="a6"/>
        <w:rPr>
          <w:rFonts w:ascii="Calibri" w:eastAsia="宋体" w:hAnsi="Calibri" w:cs="Times New Roman"/>
          <w:sz w:val="18"/>
          <w:szCs w:val="18"/>
        </w:rPr>
      </w:pPr>
      <w:r>
        <w:rPr>
          <w:rFonts w:ascii="Calibri" w:eastAsia="宋体" w:hAnsi="Calibri" w:cs="Times New Roman"/>
          <w:sz w:val="18"/>
          <w:szCs w:val="18"/>
        </w:rPr>
        <w:t>7</w:t>
      </w:r>
      <w:r>
        <w:rPr>
          <w:rFonts w:ascii="Calibri" w:eastAsia="宋体" w:hAnsi="Calibri" w:cs="Times New Roman"/>
          <w:sz w:val="18"/>
          <w:szCs w:val="18"/>
        </w:rPr>
        <w:t>、擅自更改抄表</w:t>
      </w:r>
      <w:r>
        <w:rPr>
          <w:rFonts w:ascii="Calibri" w:eastAsia="宋体" w:hAnsi="Calibri" w:cs="Times New Roman"/>
          <w:sz w:val="18"/>
          <w:szCs w:val="18"/>
        </w:rPr>
        <w:t>/</w:t>
      </w:r>
      <w:r>
        <w:rPr>
          <w:rFonts w:ascii="Calibri" w:eastAsia="宋体" w:hAnsi="Calibri" w:cs="Times New Roman"/>
          <w:sz w:val="18"/>
          <w:szCs w:val="18"/>
        </w:rPr>
        <w:t>上传频率，导致电池没电；</w:t>
      </w:r>
    </w:p>
    <w:p w:rsidR="0083020A" w:rsidRDefault="00543EC6">
      <w:pPr>
        <w:pStyle w:val="a6"/>
        <w:rPr>
          <w:rFonts w:ascii="Calibri" w:eastAsia="宋体" w:hAnsi="Calibri" w:cs="Times New Roman"/>
          <w:sz w:val="18"/>
          <w:szCs w:val="18"/>
        </w:rPr>
      </w:pPr>
      <w:r>
        <w:rPr>
          <w:rFonts w:ascii="Calibri" w:eastAsia="宋体" w:hAnsi="Calibri" w:cs="Times New Roman"/>
          <w:sz w:val="18"/>
          <w:szCs w:val="18"/>
        </w:rPr>
        <w:t>8</w:t>
      </w:r>
      <w:r>
        <w:rPr>
          <w:rFonts w:ascii="Calibri" w:eastAsia="宋体" w:hAnsi="Calibri" w:cs="Times New Roman"/>
          <w:sz w:val="18"/>
          <w:szCs w:val="18"/>
        </w:rPr>
        <w:t>、无线远传表安装现场运营商信号强度不满足产品数据传输要求；</w:t>
      </w:r>
    </w:p>
    <w:p w:rsidR="0083020A" w:rsidRDefault="00543EC6">
      <w:pPr>
        <w:pStyle w:val="a6"/>
        <w:rPr>
          <w:rFonts w:ascii="Calibri" w:eastAsia="宋体" w:hAnsi="Calibri" w:cs="Times New Roman"/>
          <w:sz w:val="18"/>
          <w:szCs w:val="18"/>
        </w:rPr>
      </w:pPr>
      <w:r>
        <w:rPr>
          <w:rFonts w:ascii="Calibri" w:eastAsia="宋体" w:hAnsi="Calibri" w:cs="Times New Roman"/>
          <w:sz w:val="18"/>
          <w:szCs w:val="18"/>
        </w:rPr>
        <w:t>9</w:t>
      </w:r>
      <w:r>
        <w:rPr>
          <w:rFonts w:ascii="Calibri" w:eastAsia="宋体" w:hAnsi="Calibri" w:cs="Times New Roman"/>
          <w:sz w:val="18"/>
          <w:szCs w:val="18"/>
        </w:rPr>
        <w:t>、无线远传表安装现场，因金属井盖</w:t>
      </w:r>
      <w:r>
        <w:rPr>
          <w:rFonts w:ascii="Calibri" w:eastAsia="宋体" w:hAnsi="Calibri" w:cs="Times New Roman"/>
          <w:sz w:val="18"/>
          <w:szCs w:val="18"/>
        </w:rPr>
        <w:t>/</w:t>
      </w:r>
      <w:r>
        <w:rPr>
          <w:rFonts w:ascii="Calibri" w:eastAsia="宋体" w:hAnsi="Calibri" w:cs="Times New Roman"/>
          <w:sz w:val="18"/>
          <w:szCs w:val="18"/>
        </w:rPr>
        <w:t>金属门等信号屏蔽导致数据传输信号弱。</w:t>
      </w:r>
    </w:p>
    <w:p w:rsidR="0083020A" w:rsidRDefault="0083020A">
      <w:pPr>
        <w:pStyle w:val="a6"/>
        <w:rPr>
          <w:rFonts w:ascii="Calibri" w:eastAsia="宋体" w:hAnsi="Calibri" w:cs="Times New Roman"/>
          <w:sz w:val="18"/>
          <w:szCs w:val="18"/>
        </w:rPr>
      </w:pPr>
    </w:p>
    <w:p w:rsidR="0083020A" w:rsidRDefault="00543EC6">
      <w:pPr>
        <w:outlineLvl w:val="0"/>
        <w:rPr>
          <w:rFonts w:ascii="幼圆" w:eastAsia="幼圆" w:hAnsi="幼圆" w:cs="幼圆"/>
          <w:b/>
          <w:sz w:val="24"/>
          <w:szCs w:val="24"/>
          <w:lang w:bidi="ar"/>
        </w:rPr>
      </w:pPr>
      <w:r>
        <w:rPr>
          <w:rFonts w:ascii="幼圆" w:eastAsia="幼圆" w:hAnsi="幼圆" w:cs="幼圆" w:hint="eastAsia"/>
          <w:b/>
          <w:sz w:val="24"/>
          <w:szCs w:val="24"/>
          <w:lang w:bidi="ar"/>
        </w:rPr>
        <w:t>九</w:t>
      </w:r>
      <w:r>
        <w:rPr>
          <w:rFonts w:ascii="幼圆" w:eastAsia="幼圆" w:hAnsi="幼圆" w:cs="幼圆" w:hint="eastAsia"/>
          <w:b/>
          <w:sz w:val="24"/>
          <w:szCs w:val="24"/>
          <w:lang w:bidi="ar"/>
        </w:rPr>
        <w:t>.</w:t>
      </w:r>
      <w:r>
        <w:rPr>
          <w:rFonts w:ascii="幼圆" w:eastAsia="幼圆" w:hAnsi="幼圆" w:cs="幼圆" w:hint="eastAsia"/>
          <w:b/>
          <w:sz w:val="24"/>
          <w:szCs w:val="24"/>
          <w:lang w:bidi="ar"/>
        </w:rPr>
        <w:t>水表附件</w:t>
      </w:r>
    </w:p>
    <w:p w:rsidR="0083020A" w:rsidRDefault="0083020A">
      <w:pPr>
        <w:outlineLvl w:val="0"/>
        <w:rPr>
          <w:rFonts w:ascii="幼圆" w:eastAsia="幼圆" w:hAnsi="幼圆" w:cs="幼圆"/>
          <w:b/>
          <w:sz w:val="24"/>
          <w:szCs w:val="24"/>
          <w:lang w:bidi="ar"/>
        </w:rPr>
      </w:pPr>
    </w:p>
    <w:tbl>
      <w:tblPr>
        <w:tblStyle w:val="a7"/>
        <w:tblW w:w="7062" w:type="dxa"/>
        <w:tblInd w:w="135" w:type="dxa"/>
        <w:tblLayout w:type="fixed"/>
        <w:tblLook w:val="04A0" w:firstRow="1" w:lastRow="0" w:firstColumn="1" w:lastColumn="0" w:noHBand="0" w:noVBand="1"/>
      </w:tblPr>
      <w:tblGrid>
        <w:gridCol w:w="1765"/>
        <w:gridCol w:w="1765"/>
        <w:gridCol w:w="1766"/>
        <w:gridCol w:w="1766"/>
      </w:tblGrid>
      <w:tr w:rsidR="0083020A">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rsidR="0083020A" w:rsidRDefault="00543EC6">
            <w:pPr>
              <w:spacing w:line="240" w:lineRule="atLeast"/>
              <w:jc w:val="center"/>
              <w:rPr>
                <w:rFonts w:ascii="Calibri" w:eastAsia="宋体" w:hAnsi="Calibri" w:cs="Times New Roman"/>
                <w:bCs/>
                <w:sz w:val="20"/>
                <w:szCs w:val="20"/>
              </w:rPr>
            </w:pPr>
            <w:r>
              <w:rPr>
                <w:rFonts w:ascii="宋体" w:eastAsia="宋体" w:hAnsi="宋体" w:cs="宋体" w:hint="eastAsia"/>
                <w:bCs/>
                <w:sz w:val="20"/>
                <w:szCs w:val="20"/>
                <w:lang w:bidi="ar"/>
              </w:rPr>
              <w:t>序号</w:t>
            </w:r>
          </w:p>
        </w:tc>
        <w:tc>
          <w:tcPr>
            <w:tcW w:w="1765" w:type="dxa"/>
            <w:tcBorders>
              <w:top w:val="single" w:sz="4" w:space="0" w:color="auto"/>
              <w:left w:val="nil"/>
              <w:bottom w:val="single" w:sz="4" w:space="0" w:color="auto"/>
              <w:right w:val="single" w:sz="4" w:space="0" w:color="auto"/>
            </w:tcBorders>
            <w:shd w:val="clear" w:color="auto" w:fill="auto"/>
            <w:vAlign w:val="center"/>
          </w:tcPr>
          <w:p w:rsidR="0083020A" w:rsidRDefault="00543EC6">
            <w:pPr>
              <w:spacing w:line="240" w:lineRule="atLeast"/>
              <w:jc w:val="center"/>
              <w:rPr>
                <w:rFonts w:ascii="Calibri" w:eastAsia="宋体" w:hAnsi="Calibri" w:cs="Times New Roman"/>
                <w:bCs/>
                <w:sz w:val="20"/>
                <w:szCs w:val="20"/>
              </w:rPr>
            </w:pPr>
            <w:r>
              <w:rPr>
                <w:rFonts w:ascii="宋体" w:eastAsia="宋体" w:hAnsi="宋体" w:cs="宋体" w:hint="eastAsia"/>
                <w:bCs/>
                <w:sz w:val="20"/>
                <w:szCs w:val="20"/>
                <w:lang w:bidi="ar"/>
              </w:rPr>
              <w:t>名称</w:t>
            </w:r>
          </w:p>
        </w:tc>
        <w:tc>
          <w:tcPr>
            <w:tcW w:w="1766" w:type="dxa"/>
            <w:tcBorders>
              <w:top w:val="single" w:sz="4" w:space="0" w:color="auto"/>
              <w:left w:val="nil"/>
              <w:bottom w:val="single" w:sz="4" w:space="0" w:color="auto"/>
              <w:right w:val="single" w:sz="4" w:space="0" w:color="auto"/>
            </w:tcBorders>
            <w:shd w:val="clear" w:color="auto" w:fill="auto"/>
            <w:vAlign w:val="center"/>
          </w:tcPr>
          <w:p w:rsidR="0083020A" w:rsidRDefault="00543EC6">
            <w:pPr>
              <w:spacing w:line="240" w:lineRule="atLeast"/>
              <w:jc w:val="center"/>
              <w:rPr>
                <w:rFonts w:ascii="Calibri" w:eastAsia="宋体" w:hAnsi="Calibri" w:cs="Times New Roman"/>
                <w:bCs/>
                <w:sz w:val="20"/>
                <w:szCs w:val="20"/>
              </w:rPr>
            </w:pPr>
            <w:r>
              <w:rPr>
                <w:rFonts w:ascii="宋体" w:eastAsia="宋体" w:hAnsi="宋体" w:cs="宋体" w:hint="eastAsia"/>
                <w:bCs/>
                <w:sz w:val="20"/>
                <w:szCs w:val="20"/>
                <w:lang w:bidi="ar"/>
              </w:rPr>
              <w:t>单位</w:t>
            </w:r>
          </w:p>
        </w:tc>
        <w:tc>
          <w:tcPr>
            <w:tcW w:w="1766" w:type="dxa"/>
            <w:tcBorders>
              <w:top w:val="single" w:sz="4" w:space="0" w:color="auto"/>
              <w:left w:val="nil"/>
              <w:bottom w:val="single" w:sz="4" w:space="0" w:color="auto"/>
              <w:right w:val="single" w:sz="4" w:space="0" w:color="auto"/>
            </w:tcBorders>
            <w:shd w:val="clear" w:color="auto" w:fill="auto"/>
            <w:vAlign w:val="center"/>
          </w:tcPr>
          <w:p w:rsidR="0083020A" w:rsidRDefault="00543EC6">
            <w:pPr>
              <w:spacing w:line="240" w:lineRule="atLeast"/>
              <w:jc w:val="center"/>
              <w:rPr>
                <w:rFonts w:ascii="Calibri" w:eastAsia="宋体" w:hAnsi="Calibri" w:cs="Times New Roman"/>
                <w:bCs/>
                <w:sz w:val="20"/>
                <w:szCs w:val="20"/>
              </w:rPr>
            </w:pPr>
            <w:r>
              <w:rPr>
                <w:rFonts w:ascii="宋体" w:eastAsia="宋体" w:hAnsi="宋体" w:cs="宋体" w:hint="eastAsia"/>
                <w:bCs/>
                <w:sz w:val="20"/>
                <w:szCs w:val="20"/>
                <w:lang w:bidi="ar"/>
              </w:rPr>
              <w:t>数量</w:t>
            </w:r>
          </w:p>
        </w:tc>
      </w:tr>
      <w:tr w:rsidR="0083020A">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rsidR="0083020A" w:rsidRDefault="00543EC6">
            <w:pPr>
              <w:spacing w:line="240" w:lineRule="atLeast"/>
              <w:jc w:val="center"/>
              <w:rPr>
                <w:rFonts w:ascii="Calibri" w:eastAsia="宋体" w:hAnsi="Calibri" w:cs="Times New Roman"/>
                <w:bCs/>
                <w:sz w:val="20"/>
                <w:szCs w:val="20"/>
              </w:rPr>
            </w:pPr>
            <w:r>
              <w:rPr>
                <w:rFonts w:ascii="Calibri" w:eastAsia="宋体" w:hAnsi="Calibri" w:cs="Calibri"/>
                <w:bCs/>
                <w:sz w:val="20"/>
                <w:szCs w:val="20"/>
                <w:lang w:bidi="ar"/>
              </w:rPr>
              <w:t>1</w:t>
            </w:r>
          </w:p>
        </w:tc>
        <w:tc>
          <w:tcPr>
            <w:tcW w:w="1765" w:type="dxa"/>
            <w:tcBorders>
              <w:top w:val="single" w:sz="4" w:space="0" w:color="auto"/>
              <w:left w:val="nil"/>
              <w:bottom w:val="single" w:sz="4" w:space="0" w:color="auto"/>
              <w:right w:val="single" w:sz="4" w:space="0" w:color="auto"/>
            </w:tcBorders>
            <w:shd w:val="clear" w:color="auto" w:fill="auto"/>
            <w:vAlign w:val="center"/>
          </w:tcPr>
          <w:p w:rsidR="0083020A" w:rsidRDefault="00543EC6">
            <w:pPr>
              <w:spacing w:line="240" w:lineRule="atLeast"/>
              <w:jc w:val="center"/>
              <w:rPr>
                <w:rFonts w:ascii="Calibri" w:eastAsia="宋体" w:hAnsi="Calibri" w:cs="Times New Roman"/>
                <w:bCs/>
                <w:sz w:val="20"/>
                <w:szCs w:val="20"/>
              </w:rPr>
            </w:pPr>
            <w:r>
              <w:rPr>
                <w:rFonts w:ascii="宋体" w:eastAsia="宋体" w:hAnsi="宋体" w:cs="宋体" w:hint="eastAsia"/>
                <w:bCs/>
                <w:sz w:val="20"/>
                <w:szCs w:val="20"/>
                <w:lang w:bidi="ar"/>
              </w:rPr>
              <w:t>高分子接管螺母</w:t>
            </w:r>
          </w:p>
        </w:tc>
        <w:tc>
          <w:tcPr>
            <w:tcW w:w="1766" w:type="dxa"/>
            <w:tcBorders>
              <w:top w:val="single" w:sz="4" w:space="0" w:color="auto"/>
              <w:left w:val="nil"/>
              <w:bottom w:val="single" w:sz="4" w:space="0" w:color="auto"/>
              <w:right w:val="single" w:sz="4" w:space="0" w:color="auto"/>
            </w:tcBorders>
            <w:shd w:val="clear" w:color="auto" w:fill="auto"/>
            <w:vAlign w:val="center"/>
          </w:tcPr>
          <w:p w:rsidR="0083020A" w:rsidRDefault="00543EC6">
            <w:pPr>
              <w:spacing w:line="240" w:lineRule="atLeast"/>
              <w:jc w:val="center"/>
              <w:rPr>
                <w:rFonts w:ascii="Calibri" w:eastAsia="宋体" w:hAnsi="Calibri" w:cs="Times New Roman"/>
                <w:bCs/>
                <w:sz w:val="20"/>
                <w:szCs w:val="20"/>
              </w:rPr>
            </w:pPr>
            <w:r>
              <w:rPr>
                <w:rFonts w:ascii="宋体" w:eastAsia="宋体" w:hAnsi="宋体" w:cs="宋体" w:hint="eastAsia"/>
                <w:bCs/>
                <w:sz w:val="20"/>
                <w:szCs w:val="20"/>
                <w:lang w:bidi="ar"/>
              </w:rPr>
              <w:t>套</w:t>
            </w:r>
          </w:p>
        </w:tc>
        <w:tc>
          <w:tcPr>
            <w:tcW w:w="1766" w:type="dxa"/>
            <w:tcBorders>
              <w:top w:val="single" w:sz="4" w:space="0" w:color="auto"/>
              <w:left w:val="nil"/>
              <w:bottom w:val="single" w:sz="4" w:space="0" w:color="auto"/>
              <w:right w:val="single" w:sz="4" w:space="0" w:color="auto"/>
            </w:tcBorders>
            <w:shd w:val="clear" w:color="auto" w:fill="auto"/>
            <w:vAlign w:val="center"/>
          </w:tcPr>
          <w:p w:rsidR="0083020A" w:rsidRDefault="00543EC6">
            <w:pPr>
              <w:spacing w:line="240" w:lineRule="atLeast"/>
              <w:jc w:val="center"/>
              <w:rPr>
                <w:rFonts w:ascii="Calibri" w:eastAsia="宋体" w:hAnsi="Calibri" w:cs="Times New Roman"/>
                <w:bCs/>
                <w:sz w:val="20"/>
                <w:szCs w:val="20"/>
              </w:rPr>
            </w:pPr>
            <w:r>
              <w:rPr>
                <w:rFonts w:ascii="Calibri" w:eastAsia="宋体" w:hAnsi="Calibri" w:cs="Calibri"/>
                <w:bCs/>
                <w:sz w:val="20"/>
                <w:szCs w:val="20"/>
                <w:lang w:bidi="ar"/>
              </w:rPr>
              <w:t>1</w:t>
            </w:r>
          </w:p>
        </w:tc>
      </w:tr>
      <w:tr w:rsidR="0083020A">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rsidR="0083020A" w:rsidRDefault="00543EC6">
            <w:pPr>
              <w:spacing w:line="240" w:lineRule="atLeast"/>
              <w:jc w:val="center"/>
              <w:rPr>
                <w:rFonts w:ascii="Calibri" w:eastAsia="宋体" w:hAnsi="Calibri" w:cs="Times New Roman"/>
                <w:bCs/>
                <w:sz w:val="20"/>
                <w:szCs w:val="20"/>
              </w:rPr>
            </w:pPr>
            <w:r>
              <w:rPr>
                <w:rFonts w:ascii="Calibri" w:eastAsia="宋体" w:hAnsi="Calibri" w:cs="Calibri"/>
                <w:bCs/>
                <w:sz w:val="20"/>
                <w:szCs w:val="20"/>
                <w:lang w:bidi="ar"/>
              </w:rPr>
              <w:t>2</w:t>
            </w:r>
          </w:p>
        </w:tc>
        <w:tc>
          <w:tcPr>
            <w:tcW w:w="1765" w:type="dxa"/>
            <w:tcBorders>
              <w:top w:val="single" w:sz="4" w:space="0" w:color="auto"/>
              <w:left w:val="nil"/>
              <w:bottom w:val="single" w:sz="4" w:space="0" w:color="auto"/>
              <w:right w:val="single" w:sz="4" w:space="0" w:color="auto"/>
            </w:tcBorders>
            <w:shd w:val="clear" w:color="auto" w:fill="auto"/>
            <w:vAlign w:val="center"/>
          </w:tcPr>
          <w:p w:rsidR="0083020A" w:rsidRDefault="00543EC6">
            <w:pPr>
              <w:spacing w:line="240" w:lineRule="atLeast"/>
              <w:jc w:val="center"/>
              <w:rPr>
                <w:rFonts w:ascii="Calibri" w:eastAsia="宋体" w:hAnsi="Calibri" w:cs="Times New Roman"/>
                <w:bCs/>
                <w:sz w:val="20"/>
                <w:szCs w:val="20"/>
              </w:rPr>
            </w:pPr>
            <w:r>
              <w:rPr>
                <w:rFonts w:ascii="宋体" w:eastAsia="宋体" w:hAnsi="宋体" w:cs="宋体" w:hint="eastAsia"/>
                <w:bCs/>
                <w:sz w:val="20"/>
                <w:szCs w:val="20"/>
                <w:lang w:bidi="ar"/>
              </w:rPr>
              <w:t>橡胶垫片</w:t>
            </w:r>
          </w:p>
        </w:tc>
        <w:tc>
          <w:tcPr>
            <w:tcW w:w="1766" w:type="dxa"/>
            <w:tcBorders>
              <w:top w:val="single" w:sz="4" w:space="0" w:color="auto"/>
              <w:left w:val="nil"/>
              <w:bottom w:val="single" w:sz="4" w:space="0" w:color="auto"/>
              <w:right w:val="single" w:sz="4" w:space="0" w:color="auto"/>
            </w:tcBorders>
            <w:shd w:val="clear" w:color="auto" w:fill="auto"/>
            <w:vAlign w:val="center"/>
          </w:tcPr>
          <w:p w:rsidR="0083020A" w:rsidRDefault="00543EC6">
            <w:pPr>
              <w:spacing w:line="240" w:lineRule="atLeast"/>
              <w:jc w:val="center"/>
              <w:rPr>
                <w:rFonts w:ascii="Calibri" w:eastAsia="宋体" w:hAnsi="Calibri" w:cs="Times New Roman"/>
                <w:bCs/>
                <w:sz w:val="20"/>
                <w:szCs w:val="20"/>
              </w:rPr>
            </w:pPr>
            <w:proofErr w:type="gramStart"/>
            <w:r>
              <w:rPr>
                <w:rFonts w:ascii="宋体" w:eastAsia="宋体" w:hAnsi="宋体" w:cs="宋体" w:hint="eastAsia"/>
                <w:bCs/>
                <w:sz w:val="20"/>
                <w:szCs w:val="20"/>
                <w:lang w:bidi="ar"/>
              </w:rPr>
              <w:t>个</w:t>
            </w:r>
            <w:proofErr w:type="gramEnd"/>
          </w:p>
        </w:tc>
        <w:tc>
          <w:tcPr>
            <w:tcW w:w="1766" w:type="dxa"/>
            <w:tcBorders>
              <w:top w:val="single" w:sz="4" w:space="0" w:color="auto"/>
              <w:left w:val="nil"/>
              <w:bottom w:val="single" w:sz="4" w:space="0" w:color="auto"/>
              <w:right w:val="single" w:sz="4" w:space="0" w:color="auto"/>
            </w:tcBorders>
            <w:shd w:val="clear" w:color="auto" w:fill="auto"/>
            <w:vAlign w:val="center"/>
          </w:tcPr>
          <w:p w:rsidR="0083020A" w:rsidRDefault="00543EC6">
            <w:pPr>
              <w:spacing w:line="240" w:lineRule="atLeast"/>
              <w:jc w:val="center"/>
              <w:rPr>
                <w:rFonts w:ascii="Calibri" w:eastAsia="宋体" w:hAnsi="Calibri" w:cs="Times New Roman"/>
                <w:bCs/>
                <w:sz w:val="20"/>
                <w:szCs w:val="20"/>
              </w:rPr>
            </w:pPr>
            <w:r>
              <w:rPr>
                <w:rFonts w:ascii="Calibri" w:eastAsia="宋体" w:hAnsi="Calibri" w:cs="Calibri"/>
                <w:bCs/>
                <w:sz w:val="20"/>
                <w:szCs w:val="20"/>
                <w:lang w:bidi="ar"/>
              </w:rPr>
              <w:t>2</w:t>
            </w:r>
          </w:p>
        </w:tc>
      </w:tr>
      <w:tr w:rsidR="0083020A">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rsidR="0083020A" w:rsidRDefault="00543EC6">
            <w:pPr>
              <w:spacing w:line="240" w:lineRule="atLeast"/>
              <w:jc w:val="center"/>
              <w:rPr>
                <w:rFonts w:ascii="Calibri" w:eastAsia="宋体" w:hAnsi="Calibri" w:cs="Times New Roman"/>
                <w:bCs/>
                <w:sz w:val="20"/>
                <w:szCs w:val="20"/>
              </w:rPr>
            </w:pPr>
            <w:r>
              <w:rPr>
                <w:rFonts w:ascii="Calibri" w:eastAsia="宋体" w:hAnsi="Calibri" w:cs="Calibri"/>
                <w:bCs/>
                <w:sz w:val="20"/>
                <w:szCs w:val="20"/>
                <w:lang w:bidi="ar"/>
              </w:rPr>
              <w:t>3</w:t>
            </w:r>
          </w:p>
        </w:tc>
        <w:tc>
          <w:tcPr>
            <w:tcW w:w="1765" w:type="dxa"/>
            <w:tcBorders>
              <w:top w:val="single" w:sz="4" w:space="0" w:color="auto"/>
              <w:left w:val="nil"/>
              <w:bottom w:val="single" w:sz="4" w:space="0" w:color="auto"/>
              <w:right w:val="single" w:sz="4" w:space="0" w:color="auto"/>
            </w:tcBorders>
            <w:shd w:val="clear" w:color="auto" w:fill="auto"/>
            <w:vAlign w:val="center"/>
          </w:tcPr>
          <w:p w:rsidR="0083020A" w:rsidRDefault="00543EC6">
            <w:pPr>
              <w:spacing w:line="240" w:lineRule="atLeast"/>
              <w:jc w:val="center"/>
              <w:rPr>
                <w:rFonts w:ascii="Calibri" w:eastAsia="宋体" w:hAnsi="Calibri" w:cs="Times New Roman"/>
                <w:bCs/>
                <w:sz w:val="20"/>
                <w:szCs w:val="20"/>
              </w:rPr>
            </w:pPr>
            <w:r>
              <w:rPr>
                <w:rFonts w:ascii="Calibri" w:eastAsia="宋体" w:hAnsi="Calibri" w:cs="Calibri" w:hint="eastAsia"/>
                <w:bCs/>
                <w:sz w:val="20"/>
                <w:szCs w:val="20"/>
                <w:lang w:bidi="ar"/>
              </w:rPr>
              <w:t>合格证</w:t>
            </w:r>
          </w:p>
        </w:tc>
        <w:tc>
          <w:tcPr>
            <w:tcW w:w="1766" w:type="dxa"/>
            <w:tcBorders>
              <w:top w:val="single" w:sz="4" w:space="0" w:color="auto"/>
              <w:left w:val="nil"/>
              <w:bottom w:val="single" w:sz="4" w:space="0" w:color="auto"/>
              <w:right w:val="single" w:sz="4" w:space="0" w:color="auto"/>
            </w:tcBorders>
            <w:shd w:val="clear" w:color="auto" w:fill="auto"/>
            <w:vAlign w:val="center"/>
          </w:tcPr>
          <w:p w:rsidR="0083020A" w:rsidRDefault="00543EC6">
            <w:pPr>
              <w:spacing w:line="240" w:lineRule="atLeast"/>
              <w:jc w:val="center"/>
              <w:rPr>
                <w:rFonts w:ascii="Calibri" w:eastAsia="宋体" w:hAnsi="Calibri" w:cs="Times New Roman"/>
                <w:bCs/>
                <w:sz w:val="20"/>
                <w:szCs w:val="20"/>
              </w:rPr>
            </w:pPr>
            <w:r>
              <w:rPr>
                <w:rFonts w:ascii="宋体" w:eastAsia="宋体" w:hAnsi="宋体" w:cs="宋体" w:hint="eastAsia"/>
                <w:bCs/>
                <w:sz w:val="20"/>
                <w:szCs w:val="20"/>
                <w:lang w:bidi="ar"/>
              </w:rPr>
              <w:t>张</w:t>
            </w:r>
          </w:p>
        </w:tc>
        <w:tc>
          <w:tcPr>
            <w:tcW w:w="1766" w:type="dxa"/>
            <w:tcBorders>
              <w:top w:val="single" w:sz="4" w:space="0" w:color="auto"/>
              <w:left w:val="nil"/>
              <w:bottom w:val="single" w:sz="4" w:space="0" w:color="auto"/>
              <w:right w:val="single" w:sz="4" w:space="0" w:color="auto"/>
            </w:tcBorders>
            <w:shd w:val="clear" w:color="auto" w:fill="auto"/>
            <w:vAlign w:val="center"/>
          </w:tcPr>
          <w:p w:rsidR="0083020A" w:rsidRDefault="00543EC6">
            <w:pPr>
              <w:spacing w:line="240" w:lineRule="atLeast"/>
              <w:jc w:val="center"/>
              <w:rPr>
                <w:rFonts w:ascii="Calibri" w:eastAsia="宋体" w:hAnsi="Calibri" w:cs="Times New Roman"/>
                <w:bCs/>
                <w:sz w:val="20"/>
                <w:szCs w:val="20"/>
              </w:rPr>
            </w:pPr>
            <w:r>
              <w:rPr>
                <w:rFonts w:ascii="Calibri" w:eastAsia="宋体" w:hAnsi="Calibri" w:cs="Calibri"/>
                <w:bCs/>
                <w:sz w:val="20"/>
                <w:szCs w:val="20"/>
                <w:lang w:bidi="ar"/>
              </w:rPr>
              <w:t>1</w:t>
            </w:r>
          </w:p>
        </w:tc>
      </w:tr>
      <w:tr w:rsidR="0083020A">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rsidR="0083020A" w:rsidRDefault="00543EC6">
            <w:pPr>
              <w:spacing w:line="240" w:lineRule="atLeast"/>
              <w:jc w:val="center"/>
              <w:rPr>
                <w:rFonts w:ascii="Calibri" w:eastAsia="宋体" w:hAnsi="Calibri" w:cs="Times New Roman"/>
                <w:bCs/>
                <w:sz w:val="20"/>
                <w:szCs w:val="20"/>
              </w:rPr>
            </w:pPr>
            <w:r>
              <w:rPr>
                <w:rFonts w:ascii="Calibri" w:eastAsia="宋体" w:hAnsi="Calibri" w:cs="Calibri"/>
                <w:bCs/>
                <w:sz w:val="20"/>
                <w:szCs w:val="20"/>
                <w:lang w:bidi="ar"/>
              </w:rPr>
              <w:t>4</w:t>
            </w:r>
          </w:p>
        </w:tc>
        <w:tc>
          <w:tcPr>
            <w:tcW w:w="1765" w:type="dxa"/>
            <w:tcBorders>
              <w:top w:val="single" w:sz="4" w:space="0" w:color="auto"/>
              <w:left w:val="nil"/>
              <w:bottom w:val="single" w:sz="4" w:space="0" w:color="auto"/>
              <w:right w:val="single" w:sz="4" w:space="0" w:color="auto"/>
            </w:tcBorders>
            <w:shd w:val="clear" w:color="auto" w:fill="auto"/>
            <w:vAlign w:val="center"/>
          </w:tcPr>
          <w:p w:rsidR="0083020A" w:rsidRDefault="00543EC6">
            <w:pPr>
              <w:spacing w:line="240" w:lineRule="atLeast"/>
              <w:jc w:val="center"/>
              <w:rPr>
                <w:rFonts w:ascii="Calibri" w:eastAsia="宋体" w:hAnsi="Calibri" w:cs="Times New Roman"/>
                <w:bCs/>
                <w:sz w:val="20"/>
                <w:szCs w:val="20"/>
              </w:rPr>
            </w:pPr>
            <w:r>
              <w:rPr>
                <w:rFonts w:ascii="宋体" w:eastAsia="宋体" w:hAnsi="宋体" w:cs="宋体" w:hint="eastAsia"/>
                <w:bCs/>
                <w:sz w:val="20"/>
                <w:szCs w:val="20"/>
                <w:lang w:bidi="ar"/>
              </w:rPr>
              <w:t>使用说明书</w:t>
            </w:r>
          </w:p>
        </w:tc>
        <w:tc>
          <w:tcPr>
            <w:tcW w:w="1766" w:type="dxa"/>
            <w:tcBorders>
              <w:top w:val="single" w:sz="4" w:space="0" w:color="auto"/>
              <w:left w:val="nil"/>
              <w:bottom w:val="single" w:sz="4" w:space="0" w:color="auto"/>
              <w:right w:val="single" w:sz="4" w:space="0" w:color="auto"/>
            </w:tcBorders>
            <w:shd w:val="clear" w:color="auto" w:fill="auto"/>
            <w:vAlign w:val="center"/>
          </w:tcPr>
          <w:p w:rsidR="0083020A" w:rsidRDefault="00543EC6">
            <w:pPr>
              <w:spacing w:line="240" w:lineRule="atLeast"/>
              <w:jc w:val="center"/>
              <w:rPr>
                <w:rFonts w:ascii="Calibri" w:eastAsia="宋体" w:hAnsi="Calibri" w:cs="Times New Roman"/>
                <w:bCs/>
                <w:sz w:val="20"/>
                <w:szCs w:val="20"/>
              </w:rPr>
            </w:pPr>
            <w:r>
              <w:rPr>
                <w:rFonts w:ascii="宋体" w:eastAsia="宋体" w:hAnsi="宋体" w:cs="宋体" w:hint="eastAsia"/>
                <w:bCs/>
                <w:sz w:val="20"/>
                <w:szCs w:val="20"/>
                <w:lang w:bidi="ar"/>
              </w:rPr>
              <w:t>份</w:t>
            </w:r>
          </w:p>
        </w:tc>
        <w:tc>
          <w:tcPr>
            <w:tcW w:w="1766" w:type="dxa"/>
            <w:tcBorders>
              <w:top w:val="single" w:sz="4" w:space="0" w:color="auto"/>
              <w:left w:val="nil"/>
              <w:bottom w:val="single" w:sz="4" w:space="0" w:color="auto"/>
              <w:right w:val="single" w:sz="4" w:space="0" w:color="auto"/>
            </w:tcBorders>
            <w:shd w:val="clear" w:color="auto" w:fill="auto"/>
            <w:vAlign w:val="center"/>
          </w:tcPr>
          <w:p w:rsidR="0083020A" w:rsidRDefault="00543EC6">
            <w:pPr>
              <w:spacing w:line="240" w:lineRule="atLeast"/>
              <w:jc w:val="center"/>
              <w:rPr>
                <w:rFonts w:ascii="Calibri" w:eastAsia="宋体" w:hAnsi="Calibri" w:cs="Times New Roman"/>
                <w:bCs/>
                <w:sz w:val="20"/>
                <w:szCs w:val="20"/>
              </w:rPr>
            </w:pPr>
            <w:r>
              <w:rPr>
                <w:rFonts w:ascii="Calibri" w:eastAsia="宋体" w:hAnsi="Calibri" w:cs="Calibri"/>
                <w:bCs/>
                <w:sz w:val="20"/>
                <w:szCs w:val="20"/>
                <w:lang w:bidi="ar"/>
              </w:rPr>
              <w:t>1</w:t>
            </w:r>
          </w:p>
        </w:tc>
      </w:tr>
    </w:tbl>
    <w:p w:rsidR="0083020A" w:rsidRDefault="00543EC6">
      <w:pPr>
        <w:rPr>
          <w:rFonts w:ascii="Arial" w:eastAsia="幼圆" w:hAnsi="Arial" w:cs="Arial"/>
          <w:b/>
          <w:sz w:val="24"/>
          <w:szCs w:val="24"/>
          <w:lang w:bidi="ar"/>
        </w:rPr>
      </w:pPr>
      <w:r>
        <w:rPr>
          <w:rFonts w:ascii="Arial" w:eastAsia="幼圆" w:hAnsi="Arial" w:cs="Arial"/>
          <w:b/>
          <w:sz w:val="24"/>
          <w:szCs w:val="24"/>
          <w:lang w:bidi="ar"/>
        </w:rPr>
        <w:t xml:space="preserve">  </w:t>
      </w:r>
    </w:p>
    <w:p w:rsidR="0083020A" w:rsidRDefault="0083020A">
      <w:pPr>
        <w:rPr>
          <w:rFonts w:ascii="Arial" w:eastAsia="幼圆" w:hAnsi="Arial" w:cs="Arial"/>
          <w:b/>
          <w:sz w:val="24"/>
          <w:szCs w:val="24"/>
          <w:lang w:bidi="ar"/>
        </w:rPr>
      </w:pPr>
    </w:p>
    <w:p w:rsidR="0083020A" w:rsidRDefault="0083020A">
      <w:pPr>
        <w:rPr>
          <w:rFonts w:ascii="Arial" w:eastAsia="幼圆" w:hAnsi="Arial" w:cs="Arial"/>
          <w:b/>
          <w:sz w:val="24"/>
          <w:szCs w:val="24"/>
          <w:lang w:bidi="ar"/>
        </w:rPr>
      </w:pPr>
    </w:p>
    <w:p w:rsidR="0083020A" w:rsidRDefault="0083020A">
      <w:pPr>
        <w:rPr>
          <w:rFonts w:ascii="Arial" w:eastAsia="幼圆" w:hAnsi="Arial" w:cs="Arial"/>
          <w:b/>
          <w:sz w:val="24"/>
          <w:szCs w:val="24"/>
          <w:lang w:bidi="ar"/>
        </w:rPr>
      </w:pPr>
    </w:p>
    <w:p w:rsidR="0083020A" w:rsidRDefault="0083020A">
      <w:pPr>
        <w:rPr>
          <w:rFonts w:ascii="Arial" w:eastAsia="幼圆" w:hAnsi="Arial" w:cs="Arial"/>
          <w:b/>
          <w:sz w:val="24"/>
          <w:szCs w:val="24"/>
          <w:lang w:bidi="ar"/>
        </w:rPr>
      </w:pPr>
    </w:p>
    <w:p w:rsidR="0083020A" w:rsidRDefault="0083020A">
      <w:pPr>
        <w:rPr>
          <w:rFonts w:ascii="Arial" w:eastAsia="幼圆" w:hAnsi="Arial" w:cs="Arial"/>
          <w:b/>
          <w:sz w:val="24"/>
          <w:szCs w:val="24"/>
          <w:lang w:bidi="ar"/>
        </w:rPr>
      </w:pPr>
    </w:p>
    <w:p w:rsidR="0083020A" w:rsidRDefault="0083020A">
      <w:pPr>
        <w:rPr>
          <w:rFonts w:ascii="Arial" w:eastAsia="幼圆" w:hAnsi="Arial" w:cs="Arial"/>
          <w:b/>
          <w:sz w:val="24"/>
          <w:szCs w:val="24"/>
          <w:lang w:bidi="ar"/>
        </w:rPr>
      </w:pPr>
    </w:p>
    <w:p w:rsidR="0083020A" w:rsidRDefault="0083020A">
      <w:pPr>
        <w:rPr>
          <w:rFonts w:ascii="Arial" w:eastAsia="幼圆" w:hAnsi="Arial" w:cs="Arial"/>
          <w:b/>
          <w:sz w:val="24"/>
          <w:szCs w:val="24"/>
          <w:lang w:bidi="ar"/>
        </w:rPr>
      </w:pPr>
    </w:p>
    <w:p w:rsidR="0083020A" w:rsidRDefault="0083020A">
      <w:pPr>
        <w:rPr>
          <w:rFonts w:ascii="Arial" w:eastAsia="幼圆" w:hAnsi="Arial" w:cs="Arial"/>
          <w:b/>
          <w:sz w:val="24"/>
          <w:szCs w:val="24"/>
          <w:lang w:bidi="ar"/>
        </w:rPr>
      </w:pPr>
    </w:p>
    <w:p w:rsidR="0083020A" w:rsidRDefault="0083020A">
      <w:pPr>
        <w:rPr>
          <w:rFonts w:ascii="Arial" w:eastAsia="幼圆" w:hAnsi="Arial" w:cs="Arial"/>
          <w:b/>
          <w:sz w:val="24"/>
          <w:szCs w:val="24"/>
          <w:lang w:bidi="ar"/>
        </w:rPr>
      </w:pPr>
    </w:p>
    <w:p w:rsidR="0083020A" w:rsidRDefault="0083020A">
      <w:pPr>
        <w:rPr>
          <w:rFonts w:ascii="Arial" w:eastAsia="幼圆" w:hAnsi="Arial" w:cs="Arial"/>
          <w:b/>
          <w:sz w:val="24"/>
          <w:szCs w:val="24"/>
          <w:lang w:bidi="ar"/>
        </w:rPr>
      </w:pPr>
    </w:p>
    <w:p w:rsidR="0083020A" w:rsidRDefault="0083020A">
      <w:pPr>
        <w:rPr>
          <w:rFonts w:ascii="Arial" w:eastAsia="幼圆" w:hAnsi="Arial" w:cs="Arial"/>
          <w:b/>
          <w:sz w:val="24"/>
          <w:szCs w:val="24"/>
          <w:lang w:bidi="ar"/>
        </w:rPr>
      </w:pPr>
    </w:p>
    <w:p w:rsidR="0083020A" w:rsidRDefault="0083020A">
      <w:pPr>
        <w:rPr>
          <w:rFonts w:ascii="Arial" w:eastAsia="幼圆" w:hAnsi="Arial" w:cs="Arial"/>
          <w:b/>
          <w:sz w:val="24"/>
          <w:szCs w:val="24"/>
          <w:lang w:bidi="ar"/>
        </w:rPr>
      </w:pPr>
    </w:p>
    <w:p w:rsidR="0083020A" w:rsidRDefault="0083020A">
      <w:pPr>
        <w:rPr>
          <w:rFonts w:ascii="Arial" w:eastAsia="幼圆" w:hAnsi="Arial" w:cs="Arial"/>
          <w:b/>
          <w:sz w:val="24"/>
          <w:szCs w:val="24"/>
          <w:lang w:bidi="ar"/>
        </w:rPr>
      </w:pPr>
    </w:p>
    <w:p w:rsidR="0083020A" w:rsidRDefault="0083020A">
      <w:pPr>
        <w:rPr>
          <w:rFonts w:ascii="Arial" w:eastAsia="幼圆" w:hAnsi="Arial" w:cs="Arial"/>
          <w:b/>
          <w:sz w:val="24"/>
          <w:szCs w:val="24"/>
          <w:lang w:bidi="ar"/>
        </w:rPr>
      </w:pPr>
    </w:p>
    <w:p w:rsidR="0083020A" w:rsidRDefault="00543EC6">
      <w:pPr>
        <w:rPr>
          <w:rFonts w:ascii="Calibri" w:eastAsia="宋体" w:hAnsi="Calibri" w:cs="Times New Roman"/>
          <w:sz w:val="18"/>
          <w:szCs w:val="18"/>
        </w:rPr>
      </w:pPr>
      <w:r>
        <w:rPr>
          <w:rFonts w:ascii="Calibri" w:eastAsia="宋体" w:hAnsi="Calibri" w:cs="Times New Roman"/>
          <w:noProof/>
          <w:szCs w:val="21"/>
        </w:rPr>
        <w:drawing>
          <wp:inline distT="0" distB="0" distL="114300" distR="114300">
            <wp:extent cx="4867275" cy="57150"/>
            <wp:effectExtent l="0" t="0" r="9525" b="635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11"/>
                    <a:stretch>
                      <a:fillRect/>
                    </a:stretch>
                  </pic:blipFill>
                  <pic:spPr>
                    <a:xfrm>
                      <a:off x="0" y="0"/>
                      <a:ext cx="4867275" cy="57150"/>
                    </a:xfrm>
                    <a:prstGeom prst="rect">
                      <a:avLst/>
                    </a:prstGeom>
                    <a:noFill/>
                    <a:ln w="9525">
                      <a:noFill/>
                    </a:ln>
                  </pic:spPr>
                </pic:pic>
              </a:graphicData>
            </a:graphic>
          </wp:inline>
        </w:drawing>
      </w:r>
    </w:p>
    <w:p w:rsidR="0083020A" w:rsidRDefault="00543EC6">
      <w:pPr>
        <w:rPr>
          <w:rFonts w:ascii="Arial" w:eastAsia="幼圆" w:hAnsi="Arial" w:cs="Arial"/>
          <w:b/>
          <w:sz w:val="32"/>
          <w:szCs w:val="32"/>
        </w:rPr>
      </w:pPr>
      <w:r>
        <w:rPr>
          <w:rFonts w:ascii="宋体" w:eastAsia="宋体" w:hAnsi="宋体" w:cs="宋体" w:hint="eastAsia"/>
          <w:sz w:val="18"/>
          <w:szCs w:val="18"/>
          <w:lang w:bidi="ar"/>
        </w:rPr>
        <w:t>地</w:t>
      </w:r>
      <w:r>
        <w:rPr>
          <w:rFonts w:ascii="Calibri" w:eastAsia="宋体" w:hAnsi="Calibri" w:cs="Times New Roman" w:hint="eastAsia"/>
          <w:sz w:val="18"/>
          <w:szCs w:val="18"/>
          <w:lang w:bidi="ar"/>
        </w:rPr>
        <w:t xml:space="preserve">    </w:t>
      </w:r>
      <w:r>
        <w:rPr>
          <w:rFonts w:ascii="宋体" w:eastAsia="宋体" w:hAnsi="宋体" w:cs="宋体" w:hint="eastAsia"/>
          <w:sz w:val="18"/>
          <w:szCs w:val="18"/>
          <w:lang w:bidi="ar"/>
        </w:rPr>
        <w:t>址：北京市经济技术开发区兴盛街</w:t>
      </w:r>
      <w:r>
        <w:rPr>
          <w:rFonts w:ascii="Calibri" w:eastAsia="宋体" w:hAnsi="Calibri" w:cs="Calibri"/>
          <w:sz w:val="18"/>
          <w:szCs w:val="18"/>
          <w:lang w:bidi="ar"/>
        </w:rPr>
        <w:t>19</w:t>
      </w:r>
      <w:r>
        <w:rPr>
          <w:rFonts w:ascii="宋体" w:eastAsia="宋体" w:hAnsi="宋体" w:cs="宋体" w:hint="eastAsia"/>
          <w:sz w:val="18"/>
          <w:szCs w:val="18"/>
          <w:lang w:bidi="ar"/>
        </w:rPr>
        <w:t>号</w:t>
      </w:r>
      <w:r>
        <w:rPr>
          <w:rFonts w:ascii="Arial" w:eastAsia="幼圆" w:hAnsi="Arial" w:cs="Arial"/>
          <w:b/>
          <w:sz w:val="32"/>
          <w:szCs w:val="32"/>
          <w:lang w:bidi="ar"/>
        </w:rPr>
        <w:tab/>
      </w:r>
      <w:r>
        <w:rPr>
          <w:rFonts w:ascii="Arial" w:eastAsia="幼圆" w:hAnsi="Arial" w:cs="Arial"/>
          <w:b/>
          <w:sz w:val="32"/>
          <w:szCs w:val="32"/>
          <w:lang w:bidi="ar"/>
        </w:rPr>
        <w:tab/>
      </w:r>
      <w:r>
        <w:rPr>
          <w:rFonts w:ascii="Arial" w:eastAsia="幼圆" w:hAnsi="Arial" w:cs="Arial"/>
          <w:b/>
          <w:sz w:val="32"/>
          <w:szCs w:val="32"/>
          <w:lang w:bidi="ar"/>
        </w:rPr>
        <w:tab/>
      </w:r>
      <w:r>
        <w:rPr>
          <w:rFonts w:ascii="Arial" w:eastAsia="幼圆" w:hAnsi="Arial" w:cs="Arial"/>
          <w:b/>
          <w:sz w:val="32"/>
          <w:szCs w:val="32"/>
          <w:lang w:bidi="ar"/>
        </w:rPr>
        <w:tab/>
      </w:r>
      <w:proofErr w:type="gramStart"/>
      <w:r>
        <w:rPr>
          <w:rFonts w:ascii="宋体" w:eastAsia="宋体" w:hAnsi="宋体" w:cs="宋体" w:hint="eastAsia"/>
          <w:sz w:val="18"/>
          <w:szCs w:val="18"/>
          <w:lang w:bidi="ar"/>
        </w:rPr>
        <w:t>邮</w:t>
      </w:r>
      <w:proofErr w:type="gramEnd"/>
      <w:r>
        <w:rPr>
          <w:rFonts w:ascii="Calibri" w:eastAsia="宋体" w:hAnsi="Calibri" w:cs="Times New Roman" w:hint="eastAsia"/>
          <w:sz w:val="18"/>
          <w:szCs w:val="18"/>
          <w:lang w:bidi="ar"/>
        </w:rPr>
        <w:t xml:space="preserve">    </w:t>
      </w:r>
      <w:r>
        <w:rPr>
          <w:rFonts w:ascii="宋体" w:eastAsia="宋体" w:hAnsi="宋体" w:cs="宋体" w:hint="eastAsia"/>
          <w:sz w:val="18"/>
          <w:szCs w:val="18"/>
          <w:lang w:bidi="ar"/>
        </w:rPr>
        <w:t>编：</w:t>
      </w:r>
      <w:r>
        <w:rPr>
          <w:rFonts w:ascii="Calibri" w:eastAsia="宋体" w:hAnsi="Calibri" w:cs="Calibri"/>
          <w:sz w:val="18"/>
          <w:szCs w:val="18"/>
          <w:lang w:bidi="ar"/>
        </w:rPr>
        <w:t>100176</w:t>
      </w:r>
    </w:p>
    <w:p w:rsidR="0083020A" w:rsidRDefault="00543EC6">
      <w:pPr>
        <w:spacing w:line="200" w:lineRule="exact"/>
        <w:rPr>
          <w:rFonts w:ascii="Calibri" w:eastAsia="宋体" w:hAnsi="Calibri" w:cs="Times New Roman"/>
          <w:sz w:val="18"/>
          <w:szCs w:val="18"/>
        </w:rPr>
      </w:pPr>
      <w:r>
        <w:rPr>
          <w:rFonts w:ascii="宋体" w:eastAsia="宋体" w:hAnsi="宋体" w:cs="宋体" w:hint="eastAsia"/>
          <w:sz w:val="18"/>
          <w:szCs w:val="18"/>
          <w:lang w:bidi="ar"/>
        </w:rPr>
        <w:t>传</w:t>
      </w:r>
      <w:r>
        <w:rPr>
          <w:rFonts w:ascii="Calibri" w:eastAsia="宋体" w:hAnsi="Calibri" w:cs="Times New Roman" w:hint="eastAsia"/>
          <w:sz w:val="18"/>
          <w:szCs w:val="18"/>
          <w:lang w:bidi="ar"/>
        </w:rPr>
        <w:t xml:space="preserve">    </w:t>
      </w:r>
      <w:r>
        <w:rPr>
          <w:rFonts w:ascii="宋体" w:eastAsia="宋体" w:hAnsi="宋体" w:cs="宋体" w:hint="eastAsia"/>
          <w:sz w:val="18"/>
          <w:szCs w:val="18"/>
          <w:lang w:bidi="ar"/>
        </w:rPr>
        <w:t>真：</w:t>
      </w:r>
      <w:r>
        <w:rPr>
          <w:rFonts w:ascii="Calibri" w:eastAsia="宋体" w:hAnsi="Calibri" w:cs="Calibri"/>
          <w:sz w:val="18"/>
          <w:szCs w:val="18"/>
          <w:lang w:bidi="ar"/>
        </w:rPr>
        <w:t>010-67880119</w:t>
      </w:r>
      <w:r>
        <w:rPr>
          <w:rFonts w:ascii="Calibri" w:eastAsia="宋体" w:hAnsi="Calibri" w:cs="Times New Roman"/>
          <w:sz w:val="18"/>
          <w:szCs w:val="18"/>
          <w:lang w:bidi="ar"/>
        </w:rPr>
        <w:tab/>
      </w:r>
      <w:r>
        <w:rPr>
          <w:rFonts w:ascii="Calibri" w:eastAsia="宋体" w:hAnsi="Calibri" w:cs="Times New Roman"/>
          <w:sz w:val="18"/>
          <w:szCs w:val="18"/>
          <w:lang w:bidi="ar"/>
        </w:rPr>
        <w:tab/>
      </w:r>
      <w:r>
        <w:rPr>
          <w:rFonts w:ascii="Calibri" w:eastAsia="宋体" w:hAnsi="Calibri" w:cs="Times New Roman"/>
          <w:sz w:val="18"/>
          <w:szCs w:val="18"/>
          <w:lang w:bidi="ar"/>
        </w:rPr>
        <w:tab/>
      </w:r>
      <w:r>
        <w:rPr>
          <w:rFonts w:ascii="Calibri" w:eastAsia="宋体" w:hAnsi="Calibri" w:cs="Times New Roman"/>
          <w:sz w:val="18"/>
          <w:szCs w:val="18"/>
          <w:lang w:bidi="ar"/>
        </w:rPr>
        <w:tab/>
      </w:r>
      <w:r>
        <w:rPr>
          <w:rFonts w:ascii="Calibri" w:eastAsia="宋体" w:hAnsi="Calibri" w:cs="Times New Roman"/>
          <w:sz w:val="18"/>
          <w:szCs w:val="18"/>
          <w:lang w:bidi="ar"/>
        </w:rPr>
        <w:tab/>
      </w:r>
      <w:r>
        <w:rPr>
          <w:rFonts w:ascii="Calibri" w:eastAsia="宋体" w:hAnsi="Calibri" w:cs="Times New Roman"/>
          <w:sz w:val="18"/>
          <w:szCs w:val="18"/>
          <w:lang w:bidi="ar"/>
        </w:rPr>
        <w:tab/>
      </w:r>
      <w:r>
        <w:rPr>
          <w:rFonts w:ascii="Calibri" w:eastAsia="宋体" w:hAnsi="Calibri" w:cs="Times New Roman"/>
          <w:sz w:val="18"/>
          <w:szCs w:val="18"/>
          <w:lang w:bidi="ar"/>
        </w:rPr>
        <w:tab/>
      </w:r>
      <w:r>
        <w:rPr>
          <w:rFonts w:ascii="Calibri" w:eastAsia="宋体" w:hAnsi="Calibri" w:cs="Times New Roman"/>
          <w:sz w:val="18"/>
          <w:szCs w:val="18"/>
          <w:lang w:bidi="ar"/>
        </w:rPr>
        <w:tab/>
      </w:r>
      <w:r>
        <w:rPr>
          <w:rFonts w:ascii="宋体" w:eastAsia="宋体" w:hAnsi="宋体" w:cs="宋体" w:hint="eastAsia"/>
          <w:sz w:val="18"/>
          <w:szCs w:val="18"/>
          <w:lang w:bidi="ar"/>
        </w:rPr>
        <w:t>服务热线：</w:t>
      </w:r>
      <w:r>
        <w:rPr>
          <w:rFonts w:ascii="Calibri" w:eastAsia="宋体" w:hAnsi="Calibri" w:cs="Calibri"/>
          <w:sz w:val="18"/>
          <w:szCs w:val="18"/>
          <w:lang w:bidi="ar"/>
        </w:rPr>
        <w:t>400-666-6613</w:t>
      </w:r>
    </w:p>
    <w:p w:rsidR="0083020A" w:rsidRDefault="00543EC6">
      <w:pPr>
        <w:spacing w:line="200" w:lineRule="exact"/>
        <w:rPr>
          <w:rFonts w:ascii="Calibri" w:eastAsia="宋体" w:hAnsi="Calibri" w:cs="Times New Roman"/>
          <w:szCs w:val="21"/>
        </w:rPr>
      </w:pPr>
      <w:r>
        <w:rPr>
          <w:rFonts w:ascii="宋体" w:eastAsia="宋体" w:hAnsi="宋体" w:cs="宋体" w:hint="eastAsia"/>
          <w:sz w:val="18"/>
          <w:szCs w:val="18"/>
          <w:lang w:bidi="ar"/>
        </w:rPr>
        <w:t>网</w:t>
      </w:r>
      <w:r>
        <w:rPr>
          <w:rFonts w:ascii="Calibri" w:eastAsia="宋体" w:hAnsi="Calibri" w:cs="Times New Roman" w:hint="eastAsia"/>
          <w:sz w:val="18"/>
          <w:szCs w:val="18"/>
          <w:lang w:bidi="ar"/>
        </w:rPr>
        <w:t xml:space="preserve">    </w:t>
      </w:r>
      <w:r>
        <w:rPr>
          <w:rFonts w:ascii="宋体" w:eastAsia="宋体" w:hAnsi="宋体" w:cs="宋体" w:hint="eastAsia"/>
          <w:sz w:val="18"/>
          <w:szCs w:val="18"/>
          <w:lang w:bidi="ar"/>
        </w:rPr>
        <w:t>址：</w:t>
      </w:r>
      <w:hyperlink r:id="rId12" w:history="1">
        <w:r>
          <w:rPr>
            <w:rStyle w:val="a9"/>
            <w:rFonts w:ascii="Calibri" w:eastAsia="宋体" w:hAnsi="Calibri" w:cs="Calibri"/>
            <w:sz w:val="18"/>
            <w:szCs w:val="18"/>
          </w:rPr>
          <w:t>http://www.ydyb.com</w:t>
        </w:r>
      </w:hyperlink>
      <w:r>
        <w:rPr>
          <w:rStyle w:val="15"/>
          <w:rFonts w:ascii="Calibri" w:eastAsia="宋体" w:hAnsi="Calibri" w:cs="Times New Roman" w:hint="default"/>
          <w:sz w:val="18"/>
          <w:szCs w:val="18"/>
          <w:lang w:bidi="ar"/>
        </w:rPr>
        <w:tab/>
      </w:r>
      <w:r>
        <w:rPr>
          <w:rStyle w:val="15"/>
          <w:rFonts w:ascii="Calibri" w:eastAsia="宋体" w:hAnsi="Calibri" w:cs="Times New Roman" w:hint="default"/>
          <w:sz w:val="18"/>
          <w:szCs w:val="18"/>
          <w:lang w:bidi="ar"/>
        </w:rPr>
        <w:tab/>
      </w:r>
      <w:r>
        <w:rPr>
          <w:rStyle w:val="15"/>
          <w:rFonts w:ascii="Calibri" w:eastAsia="宋体" w:hAnsi="Calibri" w:cs="Times New Roman" w:hint="default"/>
          <w:sz w:val="18"/>
          <w:szCs w:val="18"/>
          <w:lang w:bidi="ar"/>
        </w:rPr>
        <w:tab/>
      </w:r>
      <w:r>
        <w:rPr>
          <w:rStyle w:val="15"/>
          <w:rFonts w:ascii="Calibri" w:eastAsia="宋体" w:hAnsi="Calibri" w:cs="Times New Roman" w:hint="default"/>
          <w:sz w:val="18"/>
          <w:szCs w:val="18"/>
          <w:lang w:bidi="ar"/>
        </w:rPr>
        <w:tab/>
      </w:r>
      <w:r>
        <w:rPr>
          <w:rStyle w:val="15"/>
          <w:rFonts w:ascii="Calibri" w:eastAsia="宋体" w:hAnsi="Calibri" w:cs="Times New Roman" w:hint="default"/>
          <w:sz w:val="18"/>
          <w:szCs w:val="18"/>
          <w:lang w:bidi="ar"/>
        </w:rPr>
        <w:tab/>
      </w:r>
      <w:r>
        <w:rPr>
          <w:rStyle w:val="15"/>
          <w:rFonts w:ascii="Calibri" w:eastAsia="宋体" w:hAnsi="Calibri" w:cs="Times New Roman" w:hint="default"/>
          <w:sz w:val="18"/>
          <w:szCs w:val="18"/>
          <w:lang w:bidi="ar"/>
        </w:rPr>
        <w:tab/>
      </w:r>
      <w:r>
        <w:rPr>
          <w:rStyle w:val="15"/>
          <w:rFonts w:ascii="Calibri" w:eastAsia="宋体" w:hAnsi="Calibri" w:cs="Times New Roman" w:hint="default"/>
          <w:sz w:val="18"/>
          <w:szCs w:val="18"/>
          <w:lang w:bidi="ar"/>
        </w:rPr>
        <w:tab/>
      </w:r>
      <w:r>
        <w:rPr>
          <w:rStyle w:val="15"/>
          <w:rFonts w:ascii="Calibri" w:eastAsia="宋体" w:hAnsi="Calibri" w:cs="Times New Roman" w:hint="default"/>
          <w:sz w:val="20"/>
          <w:szCs w:val="20"/>
          <w:lang w:bidi="ar"/>
        </w:rPr>
        <w:t xml:space="preserve"> </w:t>
      </w:r>
      <w:r>
        <w:rPr>
          <w:rFonts w:ascii="Calibri" w:eastAsia="宋体" w:hAnsi="Calibri" w:cs="Calibri"/>
          <w:b/>
          <w:sz w:val="20"/>
          <w:szCs w:val="20"/>
          <w:lang w:bidi="ar"/>
        </w:rPr>
        <w:t>E-mail</w:t>
      </w:r>
      <w:r>
        <w:rPr>
          <w:rFonts w:ascii="Calibri" w:eastAsia="宋体" w:hAnsi="Calibri" w:cs="Times New Roman"/>
          <w:b/>
          <w:sz w:val="20"/>
          <w:szCs w:val="20"/>
          <w:lang w:bidi="ar"/>
        </w:rPr>
        <w:t xml:space="preserve"> </w:t>
      </w:r>
      <w:r>
        <w:rPr>
          <w:rFonts w:ascii="宋体" w:eastAsia="宋体" w:hAnsi="宋体" w:cs="宋体" w:hint="eastAsia"/>
          <w:sz w:val="18"/>
          <w:szCs w:val="18"/>
          <w:lang w:bidi="ar"/>
        </w:rPr>
        <w:t>：</w:t>
      </w:r>
      <w:r>
        <w:rPr>
          <w:rFonts w:ascii="Calibri" w:eastAsia="宋体" w:hAnsi="Calibri" w:cs="Calibri"/>
          <w:sz w:val="18"/>
          <w:szCs w:val="18"/>
          <w:lang w:bidi="ar"/>
        </w:rPr>
        <w:t>ydybcom@sina.com</w:t>
      </w:r>
    </w:p>
    <w:p w:rsidR="0083020A" w:rsidRDefault="0083020A">
      <w:pPr>
        <w:ind w:left="426"/>
        <w:rPr>
          <w:sz w:val="18"/>
          <w:szCs w:val="18"/>
        </w:rPr>
      </w:pPr>
    </w:p>
    <w:sectPr w:rsidR="0083020A">
      <w:headerReference w:type="default" r:id="rId13"/>
      <w:pgSz w:w="16838" w:h="11906" w:orient="landscape"/>
      <w:pgMar w:top="567" w:right="567" w:bottom="567" w:left="567" w:header="680" w:footer="454" w:gutter="0"/>
      <w:cols w:num="2"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EC6" w:rsidRDefault="00543EC6">
      <w:r>
        <w:separator/>
      </w:r>
    </w:p>
  </w:endnote>
  <w:endnote w:type="continuationSeparator" w:id="0">
    <w:p w:rsidR="00543EC6" w:rsidRDefault="00543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幼圆">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EC6" w:rsidRDefault="00543EC6">
      <w:r>
        <w:separator/>
      </w:r>
    </w:p>
  </w:footnote>
  <w:footnote w:type="continuationSeparator" w:id="0">
    <w:p w:rsidR="00543EC6" w:rsidRDefault="00543E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20A" w:rsidRDefault="0083020A">
    <w:pPr>
      <w:pStyle w:val="a5"/>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159190"/>
    <w:multiLevelType w:val="multilevel"/>
    <w:tmpl w:val="E8159190"/>
    <w:lvl w:ilvl="0">
      <w:start w:val="4"/>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
    <w:nsid w:val="01EB5210"/>
    <w:multiLevelType w:val="multilevel"/>
    <w:tmpl w:val="01EB5210"/>
    <w:lvl w:ilvl="0">
      <w:start w:val="1"/>
      <w:numFmt w:val="decimal"/>
      <w:lvlText w:val="%1."/>
      <w:lvlJc w:val="left"/>
      <w:pPr>
        <w:ind w:left="360" w:hanging="360"/>
      </w:pPr>
      <w:rPr>
        <w:rFonts w:ascii="Calibri" w:eastAsia="幼圆" w:hAnsi="Calibri" w:cs="Calibri" w:hint="default"/>
        <w:b w:val="0"/>
        <w:sz w:val="18"/>
        <w:szCs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A3A6BE7"/>
    <w:multiLevelType w:val="multilevel"/>
    <w:tmpl w:val="1A3A6BE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69F76FD5"/>
    <w:multiLevelType w:val="multilevel"/>
    <w:tmpl w:val="69F76FD5"/>
    <w:lvl w:ilvl="0">
      <w:start w:val="1"/>
      <w:numFmt w:val="japaneseCounting"/>
      <w:lvlText w:val="%1."/>
      <w:lvlJc w:val="left"/>
      <w:pPr>
        <w:ind w:left="360" w:hanging="36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6C9247DF"/>
    <w:multiLevelType w:val="multilevel"/>
    <w:tmpl w:val="6C9247DF"/>
    <w:lvl w:ilvl="0">
      <w:start w:val="1"/>
      <w:numFmt w:val="decimal"/>
      <w:lvlText w:val="%1."/>
      <w:lvlJc w:val="left"/>
      <w:pPr>
        <w:ind w:left="360" w:hanging="360"/>
      </w:pPr>
      <w:rPr>
        <w:rFonts w:ascii="Times New Roman" w:eastAsia="幼圆" w:hAnsi="Times New Roman" w:cs="Calibri" w:hint="default"/>
        <w:sz w:val="18"/>
        <w:szCs w:val="18"/>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5">
    <w:nsid w:val="6E922E09"/>
    <w:multiLevelType w:val="multilevel"/>
    <w:tmpl w:val="6E922E09"/>
    <w:lvl w:ilvl="0">
      <w:start w:val="1"/>
      <w:numFmt w:val="decimal"/>
      <w:lvlText w:val="%1、"/>
      <w:lvlJc w:val="left"/>
      <w:pPr>
        <w:ind w:left="360" w:hanging="360"/>
      </w:pPr>
      <w:rPr>
        <w:rFonts w:asciiTheme="minorHAnsi" w:hAnsiTheme="minorHAns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57A2B99"/>
    <w:multiLevelType w:val="multilevel"/>
    <w:tmpl w:val="757A2B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6"/>
  </w:num>
  <w:num w:numId="3">
    <w:abstractNumId w:val="2"/>
  </w:num>
  <w:num w:numId="4">
    <w:abstractNumId w:val="1"/>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jNGQ0MzU5ZmEzOGVjYzQ4MTlhZjBlMTZmMmQ1YTYifQ=="/>
  </w:docVars>
  <w:rsids>
    <w:rsidRoot w:val="00DD227B"/>
    <w:rsid w:val="0003002A"/>
    <w:rsid w:val="0008709C"/>
    <w:rsid w:val="000A27F3"/>
    <w:rsid w:val="000A507B"/>
    <w:rsid w:val="000F70A4"/>
    <w:rsid w:val="00117AEE"/>
    <w:rsid w:val="001940D5"/>
    <w:rsid w:val="001B633D"/>
    <w:rsid w:val="001C5435"/>
    <w:rsid w:val="002A0B67"/>
    <w:rsid w:val="00365981"/>
    <w:rsid w:val="00397BC7"/>
    <w:rsid w:val="003C3C52"/>
    <w:rsid w:val="003E7CE2"/>
    <w:rsid w:val="00400075"/>
    <w:rsid w:val="00435329"/>
    <w:rsid w:val="004D3D35"/>
    <w:rsid w:val="00536618"/>
    <w:rsid w:val="00543EC6"/>
    <w:rsid w:val="006168CB"/>
    <w:rsid w:val="006246D9"/>
    <w:rsid w:val="00687147"/>
    <w:rsid w:val="006E2348"/>
    <w:rsid w:val="0079040C"/>
    <w:rsid w:val="007C19C7"/>
    <w:rsid w:val="007F2789"/>
    <w:rsid w:val="0080719C"/>
    <w:rsid w:val="00807E61"/>
    <w:rsid w:val="00821F7E"/>
    <w:rsid w:val="0083020A"/>
    <w:rsid w:val="008629EF"/>
    <w:rsid w:val="00875C5C"/>
    <w:rsid w:val="00892E6B"/>
    <w:rsid w:val="008B0C44"/>
    <w:rsid w:val="0092245E"/>
    <w:rsid w:val="009B5DDA"/>
    <w:rsid w:val="009C3D15"/>
    <w:rsid w:val="009D58E8"/>
    <w:rsid w:val="009F1A21"/>
    <w:rsid w:val="00A37751"/>
    <w:rsid w:val="00A61AE2"/>
    <w:rsid w:val="00A63EEC"/>
    <w:rsid w:val="00AA0BB6"/>
    <w:rsid w:val="00B65172"/>
    <w:rsid w:val="00B843A0"/>
    <w:rsid w:val="00BC2E0D"/>
    <w:rsid w:val="00BC73B8"/>
    <w:rsid w:val="00C0137D"/>
    <w:rsid w:val="00C1162C"/>
    <w:rsid w:val="00C523AF"/>
    <w:rsid w:val="00CC0748"/>
    <w:rsid w:val="00CC3696"/>
    <w:rsid w:val="00D40042"/>
    <w:rsid w:val="00D76F18"/>
    <w:rsid w:val="00D77970"/>
    <w:rsid w:val="00DD227B"/>
    <w:rsid w:val="00E419D7"/>
    <w:rsid w:val="00E423FA"/>
    <w:rsid w:val="00E53CDF"/>
    <w:rsid w:val="00EC2541"/>
    <w:rsid w:val="00EF21F6"/>
    <w:rsid w:val="00F41DD0"/>
    <w:rsid w:val="00F64A4E"/>
    <w:rsid w:val="00F72DC2"/>
    <w:rsid w:val="00F812A5"/>
    <w:rsid w:val="00F941B3"/>
    <w:rsid w:val="00FF3D37"/>
    <w:rsid w:val="022E6B9A"/>
    <w:rsid w:val="2EF84229"/>
    <w:rsid w:val="62C6120E"/>
    <w:rsid w:val="6B18321E"/>
    <w:rsid w:val="78C71DB5"/>
    <w:rsid w:val="7C606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qFormat="1"/>
    <w:lsdException w:name="HTML Preformatted"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6">
    <w:name w:val="Normal (Web)"/>
    <w:basedOn w:val="a"/>
    <w:uiPriority w:val="99"/>
    <w:semiHidden/>
    <w:unhideWhenUsed/>
    <w:qFormat/>
    <w:rPr>
      <w:sz w:val="24"/>
    </w:rPr>
  </w:style>
  <w:style w:type="table" w:styleId="a7">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styleId="a8">
    <w:name w:val="Emphasis"/>
    <w:basedOn w:val="a0"/>
    <w:uiPriority w:val="20"/>
    <w:qFormat/>
    <w:rPr>
      <w:i/>
      <w:iCs/>
    </w:rPr>
  </w:style>
  <w:style w:type="character" w:styleId="a9">
    <w:name w:val="Hyperlink"/>
    <w:qFormat/>
    <w:rPr>
      <w:color w:val="0000FF"/>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a">
    <w:name w:val="List Paragraph"/>
    <w:basedOn w:val="a"/>
    <w:uiPriority w:val="34"/>
    <w:qFormat/>
    <w:pPr>
      <w:ind w:firstLineChars="200" w:firstLine="420"/>
    </w:pPr>
  </w:style>
  <w:style w:type="character" w:customStyle="1" w:styleId="HTMLChar">
    <w:name w:val="HTML 预设格式 Char"/>
    <w:basedOn w:val="a0"/>
    <w:link w:val="HTML"/>
    <w:uiPriority w:val="99"/>
    <w:semiHidden/>
    <w:qFormat/>
    <w:rPr>
      <w:rFonts w:ascii="宋体" w:eastAsia="宋体" w:hAnsi="宋体" w:cs="宋体"/>
      <w:sz w:val="24"/>
      <w:szCs w:val="24"/>
    </w:rPr>
  </w:style>
  <w:style w:type="character" w:customStyle="1" w:styleId="Char">
    <w:name w:val="批注框文本 Char"/>
    <w:basedOn w:val="a0"/>
    <w:link w:val="a3"/>
    <w:uiPriority w:val="99"/>
    <w:semiHidden/>
    <w:qFormat/>
    <w:rPr>
      <w:kern w:val="2"/>
      <w:sz w:val="18"/>
      <w:szCs w:val="18"/>
    </w:rPr>
  </w:style>
  <w:style w:type="character" w:customStyle="1" w:styleId="15">
    <w:name w:val="15"/>
    <w:basedOn w:val="a0"/>
    <w:qFormat/>
    <w:rPr>
      <w:rFonts w:ascii="幼圆" w:eastAsia="幼圆" w:hAnsi="幼圆" w:cs="幼圆" w:hint="eastAsia"/>
      <w:color w:val="0000FF"/>
      <w:u w:val="single"/>
    </w:rPr>
  </w:style>
  <w:style w:type="paragraph" w:customStyle="1" w:styleId="WPSOffice1">
    <w:name w:val="WPSOffice手动目录 1"/>
    <w:qFormat/>
  </w:style>
  <w:style w:type="paragraph" w:customStyle="1" w:styleId="1">
    <w:name w:val="列出段落1"/>
    <w:basedOn w:val="a"/>
    <w:uiPriority w:val="34"/>
    <w:qFormat/>
    <w:rsid w:val="00C523A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qFormat="1"/>
    <w:lsdException w:name="HTML Preformatted"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6">
    <w:name w:val="Normal (Web)"/>
    <w:basedOn w:val="a"/>
    <w:uiPriority w:val="99"/>
    <w:semiHidden/>
    <w:unhideWhenUsed/>
    <w:qFormat/>
    <w:rPr>
      <w:sz w:val="24"/>
    </w:rPr>
  </w:style>
  <w:style w:type="table" w:styleId="a7">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styleId="a8">
    <w:name w:val="Emphasis"/>
    <w:basedOn w:val="a0"/>
    <w:uiPriority w:val="20"/>
    <w:qFormat/>
    <w:rPr>
      <w:i/>
      <w:iCs/>
    </w:rPr>
  </w:style>
  <w:style w:type="character" w:styleId="a9">
    <w:name w:val="Hyperlink"/>
    <w:qFormat/>
    <w:rPr>
      <w:color w:val="0000FF"/>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a">
    <w:name w:val="List Paragraph"/>
    <w:basedOn w:val="a"/>
    <w:uiPriority w:val="34"/>
    <w:qFormat/>
    <w:pPr>
      <w:ind w:firstLineChars="200" w:firstLine="420"/>
    </w:pPr>
  </w:style>
  <w:style w:type="character" w:customStyle="1" w:styleId="HTMLChar">
    <w:name w:val="HTML 预设格式 Char"/>
    <w:basedOn w:val="a0"/>
    <w:link w:val="HTML"/>
    <w:uiPriority w:val="99"/>
    <w:semiHidden/>
    <w:qFormat/>
    <w:rPr>
      <w:rFonts w:ascii="宋体" w:eastAsia="宋体" w:hAnsi="宋体" w:cs="宋体"/>
      <w:sz w:val="24"/>
      <w:szCs w:val="24"/>
    </w:rPr>
  </w:style>
  <w:style w:type="character" w:customStyle="1" w:styleId="Char">
    <w:name w:val="批注框文本 Char"/>
    <w:basedOn w:val="a0"/>
    <w:link w:val="a3"/>
    <w:uiPriority w:val="99"/>
    <w:semiHidden/>
    <w:qFormat/>
    <w:rPr>
      <w:kern w:val="2"/>
      <w:sz w:val="18"/>
      <w:szCs w:val="18"/>
    </w:rPr>
  </w:style>
  <w:style w:type="character" w:customStyle="1" w:styleId="15">
    <w:name w:val="15"/>
    <w:basedOn w:val="a0"/>
    <w:qFormat/>
    <w:rPr>
      <w:rFonts w:ascii="幼圆" w:eastAsia="幼圆" w:hAnsi="幼圆" w:cs="幼圆" w:hint="eastAsia"/>
      <w:color w:val="0000FF"/>
      <w:u w:val="single"/>
    </w:rPr>
  </w:style>
  <w:style w:type="paragraph" w:customStyle="1" w:styleId="WPSOffice1">
    <w:name w:val="WPSOffice手动目录 1"/>
    <w:qFormat/>
  </w:style>
  <w:style w:type="paragraph" w:customStyle="1" w:styleId="1">
    <w:name w:val="列出段落1"/>
    <w:basedOn w:val="a"/>
    <w:uiPriority w:val="34"/>
    <w:qFormat/>
    <w:rsid w:val="00C523A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ydyb.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407</Words>
  <Characters>2323</Characters>
  <Application>Microsoft Office Word</Application>
  <DocSecurity>0</DocSecurity>
  <Lines>19</Lines>
  <Paragraphs>5</Paragraphs>
  <ScaleCrop>false</ScaleCrop>
  <Company/>
  <LinksUpToDate>false</LinksUpToDate>
  <CharactersWithSpaces>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LONG</dc:creator>
  <cp:lastModifiedBy>Cui</cp:lastModifiedBy>
  <cp:revision>2</cp:revision>
  <cp:lastPrinted>2018-07-13T02:11:00Z</cp:lastPrinted>
  <dcterms:created xsi:type="dcterms:W3CDTF">2018-07-10T07:12:00Z</dcterms:created>
  <dcterms:modified xsi:type="dcterms:W3CDTF">2024-03-23T08:19:00Z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2052-11.1.0.14309</vt:lpwstr>
  </property>
  <property fmtid="{D5CDD505-2E9C-101B-9397-08002B2CF9AE}" pid="4" name="ICV">
    <vt:lpwstr>27E2A39DE9C3452D98E00F9CC65817A3</vt:lpwstr>
  </property>
</Properties>
</file>